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99EECD" w14:textId="77777777" w:rsidR="00242FB2" w:rsidRPr="009E154E" w:rsidRDefault="00242FB2" w:rsidP="00AB7FD3">
      <w:pPr>
        <w:spacing w:before="240" w:after="240"/>
        <w:jc w:val="both"/>
        <w:rPr>
          <w:rFonts w:ascii="Garamond" w:eastAsia="Calibri" w:hAnsi="Garamond" w:cstheme="majorHAnsi"/>
          <w:b/>
          <w:sz w:val="24"/>
          <w:szCs w:val="24"/>
        </w:rPr>
      </w:pPr>
    </w:p>
    <w:p w14:paraId="20F1A9CB" w14:textId="77777777" w:rsidR="00630B02" w:rsidRPr="009E154E" w:rsidRDefault="00630B02" w:rsidP="00AB7FD3">
      <w:pPr>
        <w:pStyle w:val="Title"/>
        <w:jc w:val="both"/>
        <w:rPr>
          <w:rFonts w:ascii="Garamond" w:hAnsi="Garamond" w:cstheme="majorHAnsi"/>
          <w:b/>
          <w:bCs/>
          <w:sz w:val="24"/>
          <w:szCs w:val="24"/>
        </w:rPr>
      </w:pPr>
      <w:bookmarkStart w:id="0" w:name="_3c3c4tj7sbn5" w:colFirst="0" w:colLast="0"/>
      <w:bookmarkEnd w:id="0"/>
    </w:p>
    <w:p w14:paraId="4085BD3D" w14:textId="77777777" w:rsidR="00630B02" w:rsidRPr="009E154E" w:rsidRDefault="00630B02" w:rsidP="00AB7FD3">
      <w:pPr>
        <w:pStyle w:val="Title"/>
        <w:jc w:val="both"/>
        <w:rPr>
          <w:rFonts w:ascii="Garamond" w:hAnsi="Garamond" w:cstheme="majorHAnsi"/>
          <w:b/>
          <w:bCs/>
          <w:sz w:val="24"/>
          <w:szCs w:val="24"/>
        </w:rPr>
      </w:pPr>
    </w:p>
    <w:p w14:paraId="1ED27677" w14:textId="77777777" w:rsidR="00630B02" w:rsidRPr="009E154E" w:rsidRDefault="00630B02" w:rsidP="00AB7FD3">
      <w:pPr>
        <w:pStyle w:val="Title"/>
        <w:jc w:val="both"/>
        <w:rPr>
          <w:rFonts w:ascii="Garamond" w:hAnsi="Garamond" w:cstheme="majorHAnsi"/>
          <w:b/>
          <w:bCs/>
          <w:sz w:val="24"/>
          <w:szCs w:val="24"/>
        </w:rPr>
      </w:pPr>
    </w:p>
    <w:p w14:paraId="20948856" w14:textId="77777777" w:rsidR="00630B02" w:rsidRPr="009E154E" w:rsidRDefault="00630B02" w:rsidP="00AB7FD3">
      <w:pPr>
        <w:pStyle w:val="Title"/>
        <w:jc w:val="both"/>
        <w:rPr>
          <w:rFonts w:ascii="Garamond" w:hAnsi="Garamond" w:cstheme="majorHAnsi"/>
          <w:b/>
          <w:bCs/>
          <w:sz w:val="24"/>
          <w:szCs w:val="24"/>
        </w:rPr>
      </w:pPr>
    </w:p>
    <w:p w14:paraId="760C1B83" w14:textId="77777777" w:rsidR="00630B02" w:rsidRPr="009E154E" w:rsidRDefault="00630B02" w:rsidP="00AB7FD3">
      <w:pPr>
        <w:pStyle w:val="Title"/>
        <w:jc w:val="both"/>
        <w:rPr>
          <w:rFonts w:ascii="Garamond" w:hAnsi="Garamond" w:cstheme="majorHAnsi"/>
          <w:b/>
          <w:bCs/>
          <w:sz w:val="24"/>
          <w:szCs w:val="24"/>
        </w:rPr>
      </w:pPr>
    </w:p>
    <w:p w14:paraId="0FAA0C89" w14:textId="77777777" w:rsidR="00630B02" w:rsidRPr="009E154E" w:rsidRDefault="00630B02" w:rsidP="00AB7FD3">
      <w:pPr>
        <w:pStyle w:val="Title"/>
        <w:jc w:val="both"/>
        <w:rPr>
          <w:rFonts w:ascii="Garamond" w:hAnsi="Garamond" w:cstheme="majorHAnsi"/>
          <w:b/>
          <w:bCs/>
          <w:sz w:val="24"/>
          <w:szCs w:val="24"/>
        </w:rPr>
      </w:pPr>
    </w:p>
    <w:p w14:paraId="300240CB" w14:textId="77777777" w:rsidR="00630B02" w:rsidRPr="009E154E" w:rsidRDefault="00630B02" w:rsidP="00AB7FD3">
      <w:pPr>
        <w:pStyle w:val="Title"/>
        <w:jc w:val="both"/>
        <w:rPr>
          <w:rFonts w:ascii="Garamond" w:hAnsi="Garamond" w:cstheme="majorHAnsi"/>
          <w:b/>
          <w:bCs/>
          <w:sz w:val="24"/>
          <w:szCs w:val="24"/>
        </w:rPr>
      </w:pPr>
    </w:p>
    <w:p w14:paraId="7F3D92C2" w14:textId="77777777" w:rsidR="00630B02" w:rsidRPr="009E154E" w:rsidRDefault="00630B02" w:rsidP="00AB7FD3">
      <w:pPr>
        <w:pStyle w:val="Title"/>
        <w:jc w:val="both"/>
        <w:rPr>
          <w:rFonts w:ascii="Garamond" w:hAnsi="Garamond" w:cstheme="majorHAnsi"/>
          <w:b/>
          <w:bCs/>
          <w:sz w:val="24"/>
          <w:szCs w:val="24"/>
        </w:rPr>
      </w:pPr>
    </w:p>
    <w:p w14:paraId="01D2B5D2" w14:textId="77777777" w:rsidR="00630B02" w:rsidRPr="009E154E" w:rsidRDefault="00630B02" w:rsidP="00AB7FD3">
      <w:pPr>
        <w:pStyle w:val="Title"/>
        <w:jc w:val="both"/>
        <w:rPr>
          <w:rFonts w:ascii="Garamond" w:hAnsi="Garamond" w:cstheme="majorHAnsi"/>
          <w:b/>
          <w:bCs/>
          <w:sz w:val="24"/>
          <w:szCs w:val="24"/>
        </w:rPr>
      </w:pPr>
    </w:p>
    <w:p w14:paraId="138BD727" w14:textId="77777777" w:rsidR="00630B02" w:rsidRPr="009E154E" w:rsidRDefault="00630B02" w:rsidP="00AB7FD3">
      <w:pPr>
        <w:pStyle w:val="Title"/>
        <w:jc w:val="both"/>
        <w:rPr>
          <w:rFonts w:ascii="Garamond" w:hAnsi="Garamond" w:cstheme="majorHAnsi"/>
          <w:b/>
          <w:bCs/>
          <w:sz w:val="24"/>
          <w:szCs w:val="24"/>
        </w:rPr>
      </w:pPr>
    </w:p>
    <w:p w14:paraId="3426B9D1" w14:textId="77777777" w:rsidR="00630B02" w:rsidRPr="009E154E" w:rsidRDefault="00630B02" w:rsidP="00AB7FD3">
      <w:pPr>
        <w:pStyle w:val="Title"/>
        <w:jc w:val="both"/>
        <w:rPr>
          <w:rFonts w:ascii="Garamond" w:hAnsi="Garamond" w:cstheme="majorHAnsi"/>
          <w:b/>
          <w:bCs/>
          <w:sz w:val="24"/>
          <w:szCs w:val="24"/>
        </w:rPr>
      </w:pPr>
    </w:p>
    <w:p w14:paraId="3599EECE" w14:textId="533599B7" w:rsidR="00242FB2" w:rsidRPr="009E154E" w:rsidRDefault="00630B02" w:rsidP="00AB7FD3">
      <w:pPr>
        <w:pStyle w:val="Title"/>
        <w:jc w:val="both"/>
        <w:rPr>
          <w:rFonts w:ascii="Garamond" w:hAnsi="Garamond" w:cstheme="majorHAnsi"/>
          <w:b/>
          <w:bCs/>
          <w:sz w:val="24"/>
          <w:szCs w:val="24"/>
        </w:rPr>
      </w:pPr>
      <w:r w:rsidRPr="009E154E">
        <w:rPr>
          <w:rFonts w:ascii="Garamond" w:hAnsi="Garamond" w:cstheme="majorHAnsi"/>
          <w:b/>
          <w:bCs/>
          <w:sz w:val="24"/>
          <w:szCs w:val="24"/>
        </w:rPr>
        <w:t xml:space="preserve">   </w:t>
      </w:r>
      <w:r w:rsidR="00657F7C" w:rsidRPr="009E154E">
        <w:rPr>
          <w:rFonts w:ascii="Garamond" w:hAnsi="Garamond" w:cstheme="majorHAnsi"/>
          <w:b/>
          <w:bCs/>
          <w:sz w:val="24"/>
          <w:szCs w:val="24"/>
        </w:rPr>
        <w:t xml:space="preserve">A GUIDE TO </w:t>
      </w:r>
      <w:r w:rsidR="0055178C" w:rsidRPr="009E154E">
        <w:rPr>
          <w:rFonts w:ascii="Garamond" w:hAnsi="Garamond" w:cstheme="majorHAnsi"/>
          <w:b/>
          <w:bCs/>
          <w:sz w:val="24"/>
          <w:szCs w:val="24"/>
        </w:rPr>
        <w:t>SAFE HOUSING</w:t>
      </w:r>
      <w:r w:rsidR="00657F7C" w:rsidRPr="009E154E">
        <w:rPr>
          <w:rFonts w:ascii="Garamond" w:hAnsi="Garamond" w:cstheme="majorHAnsi"/>
          <w:b/>
          <w:bCs/>
          <w:sz w:val="24"/>
          <w:szCs w:val="24"/>
        </w:rPr>
        <w:t xml:space="preserve"> IN TRANSITIONAL HOUS</w:t>
      </w:r>
      <w:r w:rsidR="00062BDB" w:rsidRPr="009E154E">
        <w:rPr>
          <w:rFonts w:ascii="Garamond" w:hAnsi="Garamond" w:cstheme="majorHAnsi"/>
          <w:b/>
          <w:bCs/>
          <w:sz w:val="24"/>
          <w:szCs w:val="24"/>
        </w:rPr>
        <w:t>ING</w:t>
      </w:r>
      <w:r w:rsidR="00657F7C" w:rsidRPr="009E154E">
        <w:rPr>
          <w:rFonts w:ascii="Garamond" w:hAnsi="Garamond" w:cstheme="majorHAnsi"/>
          <w:b/>
          <w:bCs/>
          <w:sz w:val="24"/>
          <w:szCs w:val="24"/>
        </w:rPr>
        <w:t xml:space="preserve"> and SHELTER</w:t>
      </w:r>
    </w:p>
    <w:p w14:paraId="3599EECF" w14:textId="77777777" w:rsidR="00242FB2" w:rsidRPr="009E154E" w:rsidRDefault="00657F7C" w:rsidP="00AB7FD3">
      <w:pPr>
        <w:spacing w:before="240" w:after="240"/>
        <w:jc w:val="both"/>
        <w:rPr>
          <w:rFonts w:ascii="Garamond" w:eastAsia="Calibri" w:hAnsi="Garamond" w:cstheme="majorHAnsi"/>
          <w:b/>
          <w:sz w:val="24"/>
          <w:szCs w:val="24"/>
        </w:rPr>
      </w:pPr>
      <w:r w:rsidRPr="009E154E">
        <w:rPr>
          <w:rFonts w:ascii="Garamond" w:hAnsi="Garamond" w:cstheme="majorHAnsi"/>
          <w:sz w:val="24"/>
          <w:szCs w:val="24"/>
        </w:rPr>
        <w:br w:type="page"/>
      </w:r>
    </w:p>
    <w:p w14:paraId="3599EED0" w14:textId="77777777" w:rsidR="00242FB2" w:rsidRPr="009E154E" w:rsidRDefault="00657F7C" w:rsidP="00AB7FD3">
      <w:pPr>
        <w:pStyle w:val="Heading1"/>
        <w:jc w:val="both"/>
        <w:rPr>
          <w:rFonts w:ascii="Garamond" w:hAnsi="Garamond"/>
          <w:b/>
          <w:bCs/>
          <w:sz w:val="24"/>
          <w:szCs w:val="24"/>
        </w:rPr>
      </w:pPr>
      <w:bookmarkStart w:id="1" w:name="_Toc203051536"/>
      <w:r w:rsidRPr="009E154E">
        <w:rPr>
          <w:rFonts w:ascii="Garamond" w:hAnsi="Garamond"/>
          <w:b/>
          <w:bCs/>
          <w:sz w:val="24"/>
          <w:szCs w:val="24"/>
        </w:rPr>
        <w:t>Acknowledgments</w:t>
      </w:r>
      <w:bookmarkEnd w:id="1"/>
    </w:p>
    <w:p w14:paraId="3599EED2" w14:textId="53612557" w:rsidR="00242FB2" w:rsidRPr="009E154E" w:rsidRDefault="00657F7C" w:rsidP="009E154E">
      <w:pPr>
        <w:spacing w:after="160"/>
        <w:ind w:right="180"/>
        <w:jc w:val="both"/>
        <w:rPr>
          <w:rFonts w:ascii="Garamond" w:eastAsia="Calibri" w:hAnsi="Garamond" w:cstheme="majorHAnsi"/>
          <w:sz w:val="24"/>
          <w:szCs w:val="24"/>
        </w:rPr>
      </w:pPr>
      <w:r w:rsidRPr="009E154E">
        <w:rPr>
          <w:rFonts w:ascii="Garamond" w:eastAsia="Calibri" w:hAnsi="Garamond" w:cstheme="majorHAnsi"/>
          <w:sz w:val="24"/>
          <w:szCs w:val="24"/>
        </w:rPr>
        <w:t xml:space="preserve">We would like to acknowledge the valuable contributions from the team of diversely empowered stakeholders who have worked together to develop this </w:t>
      </w:r>
      <w:r w:rsidR="0055178C" w:rsidRPr="009E154E">
        <w:rPr>
          <w:rFonts w:ascii="Garamond" w:eastAsia="Calibri" w:hAnsi="Garamond" w:cstheme="majorHAnsi"/>
          <w:sz w:val="24"/>
          <w:szCs w:val="24"/>
        </w:rPr>
        <w:t>Safe Housing</w:t>
      </w:r>
      <w:r w:rsidRPr="009E154E">
        <w:rPr>
          <w:rFonts w:ascii="Garamond" w:eastAsia="Calibri" w:hAnsi="Garamond" w:cstheme="majorHAnsi"/>
          <w:sz w:val="24"/>
          <w:szCs w:val="24"/>
        </w:rPr>
        <w:t xml:space="preserve"> Guide. </w:t>
      </w:r>
    </w:p>
    <w:p w14:paraId="3599EED3" w14:textId="3CF9A274" w:rsidR="00242FB2" w:rsidRPr="009E154E" w:rsidRDefault="00657F7C" w:rsidP="009E154E">
      <w:pPr>
        <w:spacing w:after="160"/>
        <w:ind w:right="180"/>
        <w:jc w:val="both"/>
        <w:rPr>
          <w:rFonts w:ascii="Garamond" w:eastAsia="Calibri" w:hAnsi="Garamond" w:cstheme="majorHAnsi"/>
          <w:sz w:val="24"/>
          <w:szCs w:val="24"/>
        </w:rPr>
      </w:pPr>
      <w:r w:rsidRPr="009E154E">
        <w:rPr>
          <w:rFonts w:ascii="Garamond" w:eastAsia="Calibri" w:hAnsi="Garamond" w:cstheme="majorHAnsi"/>
          <w:sz w:val="24"/>
          <w:szCs w:val="24"/>
        </w:rPr>
        <w:t xml:space="preserve">Firstly, we appreciate the participants of the </w:t>
      </w:r>
      <w:r w:rsidR="0055178C" w:rsidRPr="009E154E">
        <w:rPr>
          <w:rFonts w:ascii="Garamond" w:eastAsia="Calibri" w:hAnsi="Garamond" w:cstheme="majorHAnsi"/>
          <w:sz w:val="24"/>
          <w:szCs w:val="24"/>
        </w:rPr>
        <w:t>Safe Housing</w:t>
      </w:r>
      <w:r w:rsidRPr="009E154E">
        <w:rPr>
          <w:rFonts w:ascii="Garamond" w:eastAsia="Calibri" w:hAnsi="Garamond" w:cstheme="majorHAnsi"/>
          <w:sz w:val="24"/>
          <w:szCs w:val="24"/>
        </w:rPr>
        <w:t xml:space="preserve"> Workshop held in September 2024, for availing their time to share knowledge, ideas, experiences and resources regarding Emergency </w:t>
      </w:r>
      <w:r w:rsidR="0055178C" w:rsidRPr="009E154E">
        <w:rPr>
          <w:rFonts w:ascii="Garamond" w:eastAsia="Calibri" w:hAnsi="Garamond" w:cstheme="majorHAnsi"/>
          <w:sz w:val="24"/>
          <w:szCs w:val="24"/>
        </w:rPr>
        <w:t>Safe Housing</w:t>
      </w:r>
      <w:r w:rsidRPr="009E154E">
        <w:rPr>
          <w:rFonts w:ascii="Garamond" w:eastAsia="Calibri" w:hAnsi="Garamond" w:cstheme="majorHAnsi"/>
          <w:sz w:val="24"/>
          <w:szCs w:val="24"/>
        </w:rPr>
        <w:t xml:space="preserve"> for queer Kenyans and refugees. Their invaluable contributions set the foundation for the creation and development of this guide. </w:t>
      </w:r>
    </w:p>
    <w:p w14:paraId="1AF5AA37" w14:textId="77777777" w:rsidR="008835BA" w:rsidRPr="009E154E" w:rsidRDefault="008835BA" w:rsidP="009E154E">
      <w:pPr>
        <w:spacing w:after="160"/>
        <w:ind w:right="180"/>
        <w:jc w:val="both"/>
        <w:rPr>
          <w:rFonts w:ascii="Garamond" w:eastAsia="Calibri" w:hAnsi="Garamond" w:cstheme="majorHAnsi"/>
          <w:sz w:val="24"/>
          <w:szCs w:val="24"/>
          <w:lang w:val="en-US"/>
        </w:rPr>
      </w:pPr>
      <w:r w:rsidRPr="009E154E">
        <w:rPr>
          <w:rFonts w:ascii="Garamond" w:eastAsia="Calibri" w:hAnsi="Garamond" w:cstheme="majorHAnsi"/>
          <w:sz w:val="24"/>
          <w:szCs w:val="24"/>
          <w:lang w:val="en-US"/>
        </w:rPr>
        <w:t>We acknowledge the writing team for their dedication and commitment to conducting the desk review, drafting, compiling, and editing the final version of this guide. The members of this team were: Adrian Kibe, Bryan Kariuki, Josephine W. Anudo, Lavinia Ogolla, Rebecca Venuto, and Susan Mbatha.</w:t>
      </w:r>
    </w:p>
    <w:p w14:paraId="5B56C02B" w14:textId="3BE7167C" w:rsidR="009E154E" w:rsidRPr="009E154E" w:rsidRDefault="009E154E" w:rsidP="009E154E">
      <w:pPr>
        <w:spacing w:after="160"/>
        <w:ind w:right="180"/>
        <w:jc w:val="both"/>
        <w:rPr>
          <w:rFonts w:ascii="Garamond" w:eastAsia="Calibri" w:hAnsi="Garamond" w:cstheme="majorHAnsi"/>
          <w:sz w:val="24"/>
          <w:szCs w:val="24"/>
        </w:rPr>
      </w:pPr>
      <w:r w:rsidRPr="009E154E">
        <w:rPr>
          <w:rFonts w:ascii="Garamond" w:eastAsia="Calibri" w:hAnsi="Garamond" w:cstheme="majorHAnsi"/>
          <w:sz w:val="24"/>
          <w:szCs w:val="24"/>
        </w:rPr>
        <w:t xml:space="preserve">We also acknowledge and extend our gratitude to the members of the validation and review </w:t>
      </w:r>
      <w:r w:rsidR="009C749E">
        <w:rPr>
          <w:rFonts w:ascii="Garamond" w:eastAsia="Calibri" w:hAnsi="Garamond" w:cstheme="majorHAnsi"/>
          <w:sz w:val="24"/>
          <w:szCs w:val="24"/>
        </w:rPr>
        <w:t xml:space="preserve">workshop </w:t>
      </w:r>
      <w:r w:rsidRPr="009E154E">
        <w:rPr>
          <w:rFonts w:ascii="Garamond" w:eastAsia="Calibri" w:hAnsi="Garamond" w:cstheme="majorHAnsi"/>
          <w:sz w:val="24"/>
          <w:szCs w:val="24"/>
        </w:rPr>
        <w:t>team: Gigi Louisa, Sanaipei Sadera, Gloria Luhunga, Martha Kombe, Joseph Sseruwagi, Josephine W. Anudo, Simon Rutorondwa, Bob Anderson Mugaba, Edgar Tekere, Ruele Okeyo, Cecil Elvis, and Judy Kamau.</w:t>
      </w:r>
    </w:p>
    <w:p w14:paraId="555996AC" w14:textId="1DA12EC3" w:rsidR="00B21C60" w:rsidRPr="009E154E" w:rsidRDefault="00657F7C" w:rsidP="009E154E">
      <w:pPr>
        <w:spacing w:after="160"/>
        <w:ind w:right="180"/>
        <w:jc w:val="both"/>
        <w:rPr>
          <w:rFonts w:ascii="Garamond" w:eastAsia="Calibri" w:hAnsi="Garamond" w:cstheme="majorHAnsi"/>
          <w:sz w:val="24"/>
          <w:szCs w:val="24"/>
          <w:lang w:val="en-US"/>
        </w:rPr>
      </w:pPr>
      <w:r w:rsidRPr="009E154E">
        <w:rPr>
          <w:rFonts w:ascii="Garamond" w:eastAsia="Calibri" w:hAnsi="Garamond" w:cstheme="majorHAnsi"/>
          <w:sz w:val="24"/>
          <w:szCs w:val="24"/>
        </w:rPr>
        <w:t xml:space="preserve">Finally, we thank ActionAid International Kenya </w:t>
      </w:r>
      <w:r w:rsidR="001470EB" w:rsidRPr="009E154E">
        <w:rPr>
          <w:rFonts w:ascii="Garamond" w:eastAsia="Calibri" w:hAnsi="Garamond" w:cstheme="majorHAnsi"/>
          <w:sz w:val="24"/>
          <w:szCs w:val="24"/>
        </w:rPr>
        <w:t>through</w:t>
      </w:r>
      <w:r w:rsidRPr="009E154E">
        <w:rPr>
          <w:rFonts w:ascii="Garamond" w:eastAsia="Calibri" w:hAnsi="Garamond" w:cstheme="majorHAnsi"/>
          <w:sz w:val="24"/>
          <w:szCs w:val="24"/>
        </w:rPr>
        <w:t xml:space="preserve"> Global Platform </w:t>
      </w:r>
      <w:r w:rsidR="001470EB" w:rsidRPr="009E154E">
        <w:rPr>
          <w:rFonts w:ascii="Garamond" w:eastAsia="Calibri" w:hAnsi="Garamond" w:cstheme="majorHAnsi"/>
          <w:sz w:val="24"/>
          <w:szCs w:val="24"/>
        </w:rPr>
        <w:t>Kenya</w:t>
      </w:r>
      <w:r w:rsidRPr="009E154E">
        <w:rPr>
          <w:rFonts w:ascii="Garamond" w:eastAsia="Calibri" w:hAnsi="Garamond" w:cstheme="majorHAnsi"/>
          <w:sz w:val="24"/>
          <w:szCs w:val="24"/>
        </w:rPr>
        <w:t xml:space="preserve"> for </w:t>
      </w:r>
      <w:r w:rsidR="001470EB" w:rsidRPr="009E154E">
        <w:rPr>
          <w:rFonts w:ascii="Garamond" w:eastAsia="Calibri" w:hAnsi="Garamond" w:cstheme="majorHAnsi"/>
          <w:sz w:val="24"/>
          <w:szCs w:val="24"/>
        </w:rPr>
        <w:t>facilitating</w:t>
      </w:r>
      <w:r w:rsidRPr="009E154E">
        <w:rPr>
          <w:rFonts w:ascii="Garamond" w:eastAsia="Calibri" w:hAnsi="Garamond" w:cstheme="majorHAnsi"/>
          <w:sz w:val="24"/>
          <w:szCs w:val="24"/>
        </w:rPr>
        <w:t xml:space="preserve"> the </w:t>
      </w:r>
      <w:r w:rsidR="0055178C" w:rsidRPr="009E154E">
        <w:rPr>
          <w:rFonts w:ascii="Garamond" w:eastAsia="Calibri" w:hAnsi="Garamond" w:cstheme="majorHAnsi"/>
          <w:sz w:val="24"/>
          <w:szCs w:val="24"/>
        </w:rPr>
        <w:t>Safe Housing</w:t>
      </w:r>
      <w:r w:rsidRPr="009E154E">
        <w:rPr>
          <w:rFonts w:ascii="Garamond" w:eastAsia="Calibri" w:hAnsi="Garamond" w:cstheme="majorHAnsi"/>
          <w:sz w:val="24"/>
          <w:szCs w:val="24"/>
        </w:rPr>
        <w:t xml:space="preserve"> Workshop</w:t>
      </w:r>
      <w:r w:rsidR="001470EB" w:rsidRPr="009E154E">
        <w:rPr>
          <w:rFonts w:ascii="Garamond" w:eastAsia="Calibri" w:hAnsi="Garamond" w:cstheme="majorHAnsi"/>
          <w:sz w:val="24"/>
          <w:szCs w:val="24"/>
        </w:rPr>
        <w:t>.</w:t>
      </w:r>
      <w:r w:rsidR="00B21C60" w:rsidRPr="009E154E">
        <w:rPr>
          <w:rFonts w:ascii="Garamond" w:eastAsia="Calibri" w:hAnsi="Garamond" w:cstheme="majorHAnsi"/>
          <w:sz w:val="24"/>
          <w:szCs w:val="24"/>
        </w:rPr>
        <w:t xml:space="preserve"> </w:t>
      </w:r>
    </w:p>
    <w:p w14:paraId="3599EED5" w14:textId="68F62870" w:rsidR="00242FB2" w:rsidRPr="009E154E" w:rsidRDefault="00242FB2" w:rsidP="00AB7FD3">
      <w:pPr>
        <w:ind w:left="180" w:right="180"/>
        <w:jc w:val="both"/>
        <w:rPr>
          <w:rFonts w:ascii="Garamond" w:eastAsia="Calibri" w:hAnsi="Garamond" w:cstheme="majorHAnsi"/>
          <w:sz w:val="24"/>
          <w:szCs w:val="24"/>
        </w:rPr>
      </w:pPr>
    </w:p>
    <w:p w14:paraId="3599EED6" w14:textId="77777777" w:rsidR="00242FB2" w:rsidRPr="009E154E" w:rsidRDefault="00242FB2" w:rsidP="00AB7FD3">
      <w:pPr>
        <w:ind w:left="180" w:right="180"/>
        <w:jc w:val="both"/>
        <w:rPr>
          <w:rFonts w:ascii="Garamond" w:eastAsia="Calibri" w:hAnsi="Garamond" w:cstheme="majorHAnsi"/>
          <w:sz w:val="24"/>
          <w:szCs w:val="24"/>
        </w:rPr>
      </w:pPr>
      <w:bookmarkStart w:id="2" w:name="_9zmv3y3a28gq" w:colFirst="0" w:colLast="0"/>
      <w:bookmarkEnd w:id="2"/>
    </w:p>
    <w:p w14:paraId="3599EED7" w14:textId="77777777" w:rsidR="00242FB2" w:rsidRPr="009E154E" w:rsidRDefault="00242FB2" w:rsidP="00AB7FD3">
      <w:pPr>
        <w:spacing w:before="240" w:after="240"/>
        <w:jc w:val="both"/>
        <w:rPr>
          <w:rFonts w:ascii="Garamond" w:eastAsia="Calibri" w:hAnsi="Garamond" w:cstheme="majorHAnsi"/>
          <w:b/>
          <w:sz w:val="24"/>
          <w:szCs w:val="24"/>
        </w:rPr>
      </w:pPr>
    </w:p>
    <w:p w14:paraId="2DB9DE32" w14:textId="77777777" w:rsidR="00C64D59" w:rsidRPr="009E154E" w:rsidRDefault="00C64D59" w:rsidP="00AB7FD3">
      <w:pPr>
        <w:jc w:val="both"/>
        <w:rPr>
          <w:rFonts w:ascii="Garamond" w:hAnsi="Garamond" w:cstheme="majorHAnsi"/>
          <w:sz w:val="24"/>
          <w:szCs w:val="24"/>
        </w:rPr>
      </w:pPr>
    </w:p>
    <w:p w14:paraId="3622D762" w14:textId="77777777" w:rsidR="00C64D59" w:rsidRPr="009E154E" w:rsidRDefault="00C64D59" w:rsidP="00AB7FD3">
      <w:pPr>
        <w:jc w:val="both"/>
        <w:rPr>
          <w:rFonts w:ascii="Garamond" w:hAnsi="Garamond" w:cstheme="majorHAnsi"/>
          <w:sz w:val="24"/>
          <w:szCs w:val="24"/>
        </w:rPr>
      </w:pPr>
    </w:p>
    <w:p w14:paraId="2DC991E1" w14:textId="77777777" w:rsidR="00C64D59" w:rsidRPr="009E154E" w:rsidRDefault="00C64D59" w:rsidP="00AB7FD3">
      <w:pPr>
        <w:jc w:val="both"/>
        <w:rPr>
          <w:rFonts w:ascii="Garamond" w:hAnsi="Garamond" w:cstheme="majorHAnsi"/>
          <w:sz w:val="24"/>
          <w:szCs w:val="24"/>
        </w:rPr>
      </w:pPr>
    </w:p>
    <w:p w14:paraId="54BB9E44" w14:textId="77777777" w:rsidR="00C64D59" w:rsidRPr="009E154E" w:rsidRDefault="00C64D59" w:rsidP="00AB7FD3">
      <w:pPr>
        <w:jc w:val="both"/>
        <w:rPr>
          <w:rFonts w:ascii="Garamond" w:hAnsi="Garamond" w:cstheme="majorHAnsi"/>
          <w:sz w:val="24"/>
          <w:szCs w:val="24"/>
        </w:rPr>
      </w:pPr>
    </w:p>
    <w:p w14:paraId="4E77ED8F" w14:textId="77777777" w:rsidR="00C64D59" w:rsidRPr="009E154E" w:rsidRDefault="00C64D59" w:rsidP="00AB7FD3">
      <w:pPr>
        <w:jc w:val="both"/>
        <w:rPr>
          <w:rFonts w:ascii="Garamond" w:hAnsi="Garamond" w:cstheme="majorHAnsi"/>
          <w:sz w:val="24"/>
          <w:szCs w:val="24"/>
        </w:rPr>
      </w:pPr>
    </w:p>
    <w:p w14:paraId="07C665FD" w14:textId="77777777" w:rsidR="00C64D59" w:rsidRPr="009E154E" w:rsidRDefault="00C64D59" w:rsidP="00AB7FD3">
      <w:pPr>
        <w:jc w:val="both"/>
        <w:rPr>
          <w:rFonts w:ascii="Garamond" w:hAnsi="Garamond" w:cstheme="majorHAnsi"/>
          <w:sz w:val="24"/>
          <w:szCs w:val="24"/>
        </w:rPr>
      </w:pPr>
    </w:p>
    <w:p w14:paraId="6D094A4F" w14:textId="77777777" w:rsidR="00C64D59" w:rsidRPr="009E154E" w:rsidRDefault="00C64D59" w:rsidP="00AB7FD3">
      <w:pPr>
        <w:jc w:val="both"/>
        <w:rPr>
          <w:rFonts w:ascii="Garamond" w:hAnsi="Garamond" w:cstheme="majorHAnsi"/>
          <w:sz w:val="24"/>
          <w:szCs w:val="24"/>
        </w:rPr>
      </w:pPr>
    </w:p>
    <w:p w14:paraId="5535F243" w14:textId="77777777" w:rsidR="00C64D59" w:rsidRPr="009E154E" w:rsidRDefault="00C64D59" w:rsidP="00AB7FD3">
      <w:pPr>
        <w:jc w:val="both"/>
        <w:rPr>
          <w:rFonts w:ascii="Garamond" w:hAnsi="Garamond" w:cstheme="majorHAnsi"/>
          <w:sz w:val="24"/>
          <w:szCs w:val="24"/>
        </w:rPr>
      </w:pPr>
    </w:p>
    <w:p w14:paraId="09A97E0D" w14:textId="77777777" w:rsidR="00F82415" w:rsidRPr="009E154E" w:rsidRDefault="00F82415" w:rsidP="00AB7FD3">
      <w:pPr>
        <w:jc w:val="both"/>
        <w:rPr>
          <w:rFonts w:ascii="Garamond" w:hAnsi="Garamond" w:cstheme="majorHAnsi"/>
          <w:sz w:val="24"/>
          <w:szCs w:val="24"/>
        </w:rPr>
      </w:pPr>
    </w:p>
    <w:p w14:paraId="57162756" w14:textId="77777777" w:rsidR="00F82415" w:rsidRPr="009E154E" w:rsidRDefault="00F82415" w:rsidP="00AB7FD3">
      <w:pPr>
        <w:jc w:val="both"/>
        <w:rPr>
          <w:rFonts w:ascii="Garamond" w:hAnsi="Garamond" w:cstheme="majorHAnsi"/>
          <w:sz w:val="24"/>
          <w:szCs w:val="24"/>
        </w:rPr>
      </w:pPr>
    </w:p>
    <w:p w14:paraId="197381A2" w14:textId="77777777" w:rsidR="00F82415" w:rsidRPr="009E154E" w:rsidRDefault="00F82415" w:rsidP="00AB7FD3">
      <w:pPr>
        <w:jc w:val="both"/>
        <w:rPr>
          <w:rFonts w:ascii="Garamond" w:hAnsi="Garamond" w:cstheme="majorHAnsi"/>
          <w:sz w:val="24"/>
          <w:szCs w:val="24"/>
        </w:rPr>
      </w:pPr>
    </w:p>
    <w:p w14:paraId="751E885C" w14:textId="77777777" w:rsidR="00F82415" w:rsidRPr="009E154E" w:rsidRDefault="00F82415" w:rsidP="00AB7FD3">
      <w:pPr>
        <w:jc w:val="both"/>
        <w:rPr>
          <w:rFonts w:ascii="Garamond" w:hAnsi="Garamond" w:cstheme="majorHAnsi"/>
          <w:sz w:val="24"/>
          <w:szCs w:val="24"/>
        </w:rPr>
      </w:pPr>
    </w:p>
    <w:p w14:paraId="610047F2" w14:textId="77777777" w:rsidR="00F82415" w:rsidRPr="009E154E" w:rsidRDefault="00F82415" w:rsidP="00AB7FD3">
      <w:pPr>
        <w:jc w:val="both"/>
        <w:rPr>
          <w:rFonts w:ascii="Garamond" w:hAnsi="Garamond" w:cstheme="majorHAnsi"/>
          <w:sz w:val="24"/>
          <w:szCs w:val="24"/>
        </w:rPr>
      </w:pPr>
    </w:p>
    <w:p w14:paraId="1E8193D0" w14:textId="77777777" w:rsidR="00F82415" w:rsidRPr="009E154E" w:rsidRDefault="00F82415" w:rsidP="00AB7FD3">
      <w:pPr>
        <w:jc w:val="both"/>
        <w:rPr>
          <w:rFonts w:ascii="Garamond" w:hAnsi="Garamond" w:cstheme="majorHAnsi"/>
          <w:sz w:val="24"/>
          <w:szCs w:val="24"/>
        </w:rPr>
      </w:pPr>
    </w:p>
    <w:p w14:paraId="47AF1B8E" w14:textId="77777777" w:rsidR="00F82415" w:rsidRPr="009E154E" w:rsidRDefault="00F82415" w:rsidP="00AB7FD3">
      <w:pPr>
        <w:jc w:val="both"/>
        <w:rPr>
          <w:rFonts w:ascii="Garamond" w:hAnsi="Garamond" w:cstheme="majorHAnsi"/>
          <w:sz w:val="24"/>
          <w:szCs w:val="24"/>
        </w:rPr>
      </w:pPr>
    </w:p>
    <w:p w14:paraId="3B1C5F8C" w14:textId="77777777" w:rsidR="00F82415" w:rsidRPr="009E154E" w:rsidRDefault="00F82415" w:rsidP="00AB7FD3">
      <w:pPr>
        <w:jc w:val="both"/>
        <w:rPr>
          <w:rFonts w:ascii="Garamond" w:hAnsi="Garamond" w:cstheme="majorHAnsi"/>
          <w:sz w:val="24"/>
          <w:szCs w:val="24"/>
        </w:rPr>
      </w:pPr>
    </w:p>
    <w:p w14:paraId="3C7108B9" w14:textId="2182CDA9" w:rsidR="00DF0B1A" w:rsidRPr="009E154E" w:rsidRDefault="00DF0B1A" w:rsidP="00AB7FD3">
      <w:pPr>
        <w:jc w:val="both"/>
        <w:rPr>
          <w:rFonts w:ascii="Garamond" w:hAnsi="Garamond" w:cstheme="majorHAnsi"/>
          <w:b/>
          <w:bCs/>
          <w:sz w:val="24"/>
          <w:szCs w:val="24"/>
        </w:rPr>
      </w:pPr>
    </w:p>
    <w:sdt>
      <w:sdtPr>
        <w:rPr>
          <w:rFonts w:ascii="Garamond" w:eastAsia="Arial" w:hAnsi="Garamond" w:cs="Arial"/>
          <w:color w:val="auto"/>
          <w:sz w:val="24"/>
          <w:szCs w:val="24"/>
          <w:lang w:val="en"/>
        </w:rPr>
        <w:id w:val="-1531331678"/>
        <w:docPartObj>
          <w:docPartGallery w:val="Table of Contents"/>
          <w:docPartUnique/>
        </w:docPartObj>
      </w:sdtPr>
      <w:sdtEndPr>
        <w:rPr>
          <w:b/>
          <w:bCs/>
          <w:noProof/>
        </w:rPr>
      </w:sdtEndPr>
      <w:sdtContent>
        <w:p w14:paraId="0B842FC5" w14:textId="6C8607D5" w:rsidR="00AB7FD3" w:rsidRPr="009E154E" w:rsidRDefault="00AB7FD3" w:rsidP="00AB7FD3">
          <w:pPr>
            <w:pStyle w:val="TOCHeading"/>
            <w:jc w:val="both"/>
            <w:rPr>
              <w:rFonts w:ascii="Garamond" w:hAnsi="Garamond"/>
              <w:sz w:val="24"/>
              <w:szCs w:val="24"/>
            </w:rPr>
          </w:pPr>
          <w:r w:rsidRPr="009E154E">
            <w:rPr>
              <w:rFonts w:ascii="Garamond" w:hAnsi="Garamond"/>
              <w:sz w:val="24"/>
              <w:szCs w:val="24"/>
            </w:rPr>
            <w:t>Contents</w:t>
          </w:r>
        </w:p>
        <w:p w14:paraId="2DA6EBFE" w14:textId="1A8EE31B" w:rsidR="00382A02" w:rsidRPr="009E154E" w:rsidRDefault="00AB7FD3">
          <w:pPr>
            <w:pStyle w:val="TOC1"/>
            <w:tabs>
              <w:tab w:val="right" w:leader="dot" w:pos="9620"/>
            </w:tabs>
            <w:rPr>
              <w:rFonts w:ascii="Garamond" w:eastAsiaTheme="minorEastAsia" w:hAnsi="Garamond" w:cstheme="minorBidi"/>
              <w:noProof/>
              <w:kern w:val="2"/>
              <w:sz w:val="24"/>
              <w:szCs w:val="24"/>
              <w14:ligatures w14:val="standardContextual"/>
            </w:rPr>
          </w:pPr>
          <w:r w:rsidRPr="009E154E">
            <w:rPr>
              <w:rFonts w:ascii="Garamond" w:hAnsi="Garamond"/>
              <w:sz w:val="24"/>
              <w:szCs w:val="24"/>
            </w:rPr>
            <w:fldChar w:fldCharType="begin"/>
          </w:r>
          <w:r w:rsidRPr="009E154E">
            <w:rPr>
              <w:rFonts w:ascii="Garamond" w:hAnsi="Garamond"/>
              <w:sz w:val="24"/>
              <w:szCs w:val="24"/>
            </w:rPr>
            <w:instrText xml:space="preserve"> TOC \o "1-3" \h \z \u </w:instrText>
          </w:r>
          <w:r w:rsidRPr="009E154E">
            <w:rPr>
              <w:rFonts w:ascii="Garamond" w:hAnsi="Garamond"/>
              <w:sz w:val="24"/>
              <w:szCs w:val="24"/>
            </w:rPr>
            <w:fldChar w:fldCharType="separate"/>
          </w:r>
          <w:hyperlink w:anchor="_Toc203051536" w:history="1">
            <w:r w:rsidR="00382A02" w:rsidRPr="009E154E">
              <w:rPr>
                <w:rStyle w:val="Hyperlink"/>
                <w:rFonts w:ascii="Garamond" w:hAnsi="Garamond"/>
                <w:b/>
                <w:bCs/>
                <w:noProof/>
                <w:sz w:val="24"/>
                <w:szCs w:val="24"/>
              </w:rPr>
              <w:t>Acknowledgments</w:t>
            </w:r>
            <w:r w:rsidR="00382A02" w:rsidRPr="009E154E">
              <w:rPr>
                <w:rFonts w:ascii="Garamond" w:hAnsi="Garamond"/>
                <w:noProof/>
                <w:webHidden/>
                <w:sz w:val="24"/>
                <w:szCs w:val="24"/>
              </w:rPr>
              <w:tab/>
            </w:r>
            <w:r w:rsidR="00382A02" w:rsidRPr="009E154E">
              <w:rPr>
                <w:rFonts w:ascii="Garamond" w:hAnsi="Garamond"/>
                <w:noProof/>
                <w:webHidden/>
                <w:sz w:val="24"/>
                <w:szCs w:val="24"/>
              </w:rPr>
              <w:fldChar w:fldCharType="begin"/>
            </w:r>
            <w:r w:rsidR="00382A02" w:rsidRPr="009E154E">
              <w:rPr>
                <w:rFonts w:ascii="Garamond" w:hAnsi="Garamond"/>
                <w:noProof/>
                <w:webHidden/>
                <w:sz w:val="24"/>
                <w:szCs w:val="24"/>
              </w:rPr>
              <w:instrText xml:space="preserve"> PAGEREF _Toc203051536 \h </w:instrText>
            </w:r>
            <w:r w:rsidR="00382A02" w:rsidRPr="009E154E">
              <w:rPr>
                <w:rFonts w:ascii="Garamond" w:hAnsi="Garamond"/>
                <w:noProof/>
                <w:webHidden/>
                <w:sz w:val="24"/>
                <w:szCs w:val="24"/>
              </w:rPr>
            </w:r>
            <w:r w:rsidR="00382A02" w:rsidRPr="009E154E">
              <w:rPr>
                <w:rFonts w:ascii="Garamond" w:hAnsi="Garamond"/>
                <w:noProof/>
                <w:webHidden/>
                <w:sz w:val="24"/>
                <w:szCs w:val="24"/>
              </w:rPr>
              <w:fldChar w:fldCharType="separate"/>
            </w:r>
            <w:r w:rsidR="00382A02" w:rsidRPr="009E154E">
              <w:rPr>
                <w:rFonts w:ascii="Garamond" w:hAnsi="Garamond"/>
                <w:noProof/>
                <w:webHidden/>
                <w:sz w:val="24"/>
                <w:szCs w:val="24"/>
              </w:rPr>
              <w:t>2</w:t>
            </w:r>
            <w:r w:rsidR="00382A02" w:rsidRPr="009E154E">
              <w:rPr>
                <w:rFonts w:ascii="Garamond" w:hAnsi="Garamond"/>
                <w:noProof/>
                <w:webHidden/>
                <w:sz w:val="24"/>
                <w:szCs w:val="24"/>
              </w:rPr>
              <w:fldChar w:fldCharType="end"/>
            </w:r>
          </w:hyperlink>
        </w:p>
        <w:p w14:paraId="77B83720" w14:textId="224874F1" w:rsidR="00382A02" w:rsidRPr="009E154E" w:rsidRDefault="00382A02">
          <w:pPr>
            <w:pStyle w:val="TOC1"/>
            <w:tabs>
              <w:tab w:val="left" w:pos="440"/>
              <w:tab w:val="right" w:leader="dot" w:pos="9620"/>
            </w:tabs>
            <w:rPr>
              <w:rFonts w:ascii="Garamond" w:eastAsiaTheme="minorEastAsia" w:hAnsi="Garamond" w:cstheme="minorBidi"/>
              <w:noProof/>
              <w:kern w:val="2"/>
              <w:sz w:val="24"/>
              <w:szCs w:val="24"/>
              <w14:ligatures w14:val="standardContextual"/>
            </w:rPr>
          </w:pPr>
          <w:hyperlink w:anchor="_Toc203051537" w:history="1">
            <w:r w:rsidRPr="009E154E">
              <w:rPr>
                <w:rStyle w:val="Hyperlink"/>
                <w:rFonts w:ascii="Garamond" w:hAnsi="Garamond"/>
                <w:b/>
                <w:bCs/>
                <w:noProof/>
                <w:sz w:val="24"/>
                <w:szCs w:val="24"/>
              </w:rPr>
              <w:t>1.</w:t>
            </w:r>
            <w:r w:rsidRPr="009E154E">
              <w:rPr>
                <w:rFonts w:ascii="Garamond" w:eastAsiaTheme="minorEastAsia" w:hAnsi="Garamond" w:cstheme="minorBidi"/>
                <w:noProof/>
                <w:kern w:val="2"/>
                <w:sz w:val="24"/>
                <w:szCs w:val="24"/>
                <w14:ligatures w14:val="standardContextual"/>
              </w:rPr>
              <w:tab/>
            </w:r>
            <w:r w:rsidRPr="009E154E">
              <w:rPr>
                <w:rStyle w:val="Hyperlink"/>
                <w:rFonts w:ascii="Garamond" w:hAnsi="Garamond"/>
                <w:b/>
                <w:bCs/>
                <w:noProof/>
                <w:sz w:val="24"/>
                <w:szCs w:val="24"/>
              </w:rPr>
              <w:t>Abbreviations</w:t>
            </w:r>
            <w:r w:rsidRPr="009E154E">
              <w:rPr>
                <w:rFonts w:ascii="Garamond" w:hAnsi="Garamond"/>
                <w:noProof/>
                <w:webHidden/>
                <w:sz w:val="24"/>
                <w:szCs w:val="24"/>
              </w:rPr>
              <w:tab/>
            </w:r>
            <w:r w:rsidRPr="009E154E">
              <w:rPr>
                <w:rFonts w:ascii="Garamond" w:hAnsi="Garamond"/>
                <w:noProof/>
                <w:webHidden/>
                <w:sz w:val="24"/>
                <w:szCs w:val="24"/>
              </w:rPr>
              <w:fldChar w:fldCharType="begin"/>
            </w:r>
            <w:r w:rsidRPr="009E154E">
              <w:rPr>
                <w:rFonts w:ascii="Garamond" w:hAnsi="Garamond"/>
                <w:noProof/>
                <w:webHidden/>
                <w:sz w:val="24"/>
                <w:szCs w:val="24"/>
              </w:rPr>
              <w:instrText xml:space="preserve"> PAGEREF _Toc203051537 \h </w:instrText>
            </w:r>
            <w:r w:rsidRPr="009E154E">
              <w:rPr>
                <w:rFonts w:ascii="Garamond" w:hAnsi="Garamond"/>
                <w:noProof/>
                <w:webHidden/>
                <w:sz w:val="24"/>
                <w:szCs w:val="24"/>
              </w:rPr>
            </w:r>
            <w:r w:rsidRPr="009E154E">
              <w:rPr>
                <w:rFonts w:ascii="Garamond" w:hAnsi="Garamond"/>
                <w:noProof/>
                <w:webHidden/>
                <w:sz w:val="24"/>
                <w:szCs w:val="24"/>
              </w:rPr>
              <w:fldChar w:fldCharType="separate"/>
            </w:r>
            <w:r w:rsidRPr="009E154E">
              <w:rPr>
                <w:rFonts w:ascii="Garamond" w:hAnsi="Garamond"/>
                <w:noProof/>
                <w:webHidden/>
                <w:sz w:val="24"/>
                <w:szCs w:val="24"/>
              </w:rPr>
              <w:t>3</w:t>
            </w:r>
            <w:r w:rsidRPr="009E154E">
              <w:rPr>
                <w:rFonts w:ascii="Garamond" w:hAnsi="Garamond"/>
                <w:noProof/>
                <w:webHidden/>
                <w:sz w:val="24"/>
                <w:szCs w:val="24"/>
              </w:rPr>
              <w:fldChar w:fldCharType="end"/>
            </w:r>
          </w:hyperlink>
        </w:p>
        <w:p w14:paraId="7127CE3E" w14:textId="330B748A" w:rsidR="00382A02" w:rsidRPr="009E154E" w:rsidRDefault="00382A02">
          <w:pPr>
            <w:pStyle w:val="TOC1"/>
            <w:tabs>
              <w:tab w:val="left" w:pos="440"/>
              <w:tab w:val="right" w:leader="dot" w:pos="9620"/>
            </w:tabs>
            <w:rPr>
              <w:rFonts w:ascii="Garamond" w:eastAsiaTheme="minorEastAsia" w:hAnsi="Garamond" w:cstheme="minorBidi"/>
              <w:noProof/>
              <w:kern w:val="2"/>
              <w:sz w:val="24"/>
              <w:szCs w:val="24"/>
              <w14:ligatures w14:val="standardContextual"/>
            </w:rPr>
          </w:pPr>
          <w:hyperlink w:anchor="_Toc203051538" w:history="1">
            <w:r w:rsidRPr="009E154E">
              <w:rPr>
                <w:rStyle w:val="Hyperlink"/>
                <w:rFonts w:ascii="Garamond" w:hAnsi="Garamond"/>
                <w:b/>
                <w:bCs/>
                <w:noProof/>
                <w:sz w:val="24"/>
                <w:szCs w:val="24"/>
              </w:rPr>
              <w:t>2.</w:t>
            </w:r>
            <w:r w:rsidRPr="009E154E">
              <w:rPr>
                <w:rFonts w:ascii="Garamond" w:eastAsiaTheme="minorEastAsia" w:hAnsi="Garamond" w:cstheme="minorBidi"/>
                <w:noProof/>
                <w:kern w:val="2"/>
                <w:sz w:val="24"/>
                <w:szCs w:val="24"/>
                <w14:ligatures w14:val="standardContextual"/>
              </w:rPr>
              <w:tab/>
            </w:r>
            <w:r w:rsidRPr="009E154E">
              <w:rPr>
                <w:rStyle w:val="Hyperlink"/>
                <w:rFonts w:ascii="Garamond" w:hAnsi="Garamond"/>
                <w:b/>
                <w:bCs/>
                <w:noProof/>
                <w:sz w:val="24"/>
                <w:szCs w:val="24"/>
              </w:rPr>
              <w:t>Definition of terms</w:t>
            </w:r>
            <w:r w:rsidRPr="009E154E">
              <w:rPr>
                <w:rFonts w:ascii="Garamond" w:hAnsi="Garamond"/>
                <w:noProof/>
                <w:webHidden/>
                <w:sz w:val="24"/>
                <w:szCs w:val="24"/>
              </w:rPr>
              <w:tab/>
            </w:r>
            <w:r w:rsidRPr="009E154E">
              <w:rPr>
                <w:rFonts w:ascii="Garamond" w:hAnsi="Garamond"/>
                <w:noProof/>
                <w:webHidden/>
                <w:sz w:val="24"/>
                <w:szCs w:val="24"/>
              </w:rPr>
              <w:fldChar w:fldCharType="begin"/>
            </w:r>
            <w:r w:rsidRPr="009E154E">
              <w:rPr>
                <w:rFonts w:ascii="Garamond" w:hAnsi="Garamond"/>
                <w:noProof/>
                <w:webHidden/>
                <w:sz w:val="24"/>
                <w:szCs w:val="24"/>
              </w:rPr>
              <w:instrText xml:space="preserve"> PAGEREF _Toc203051538 \h </w:instrText>
            </w:r>
            <w:r w:rsidRPr="009E154E">
              <w:rPr>
                <w:rFonts w:ascii="Garamond" w:hAnsi="Garamond"/>
                <w:noProof/>
                <w:webHidden/>
                <w:sz w:val="24"/>
                <w:szCs w:val="24"/>
              </w:rPr>
            </w:r>
            <w:r w:rsidRPr="009E154E">
              <w:rPr>
                <w:rFonts w:ascii="Garamond" w:hAnsi="Garamond"/>
                <w:noProof/>
                <w:webHidden/>
                <w:sz w:val="24"/>
                <w:szCs w:val="24"/>
              </w:rPr>
              <w:fldChar w:fldCharType="separate"/>
            </w:r>
            <w:r w:rsidRPr="009E154E">
              <w:rPr>
                <w:rFonts w:ascii="Garamond" w:hAnsi="Garamond"/>
                <w:noProof/>
                <w:webHidden/>
                <w:sz w:val="24"/>
                <w:szCs w:val="24"/>
              </w:rPr>
              <w:t>5</w:t>
            </w:r>
            <w:r w:rsidRPr="009E154E">
              <w:rPr>
                <w:rFonts w:ascii="Garamond" w:hAnsi="Garamond"/>
                <w:noProof/>
                <w:webHidden/>
                <w:sz w:val="24"/>
                <w:szCs w:val="24"/>
              </w:rPr>
              <w:fldChar w:fldCharType="end"/>
            </w:r>
          </w:hyperlink>
        </w:p>
        <w:p w14:paraId="1F201809" w14:textId="0265DFA7" w:rsidR="00382A02" w:rsidRPr="009E154E" w:rsidRDefault="00382A02">
          <w:pPr>
            <w:pStyle w:val="TOC1"/>
            <w:tabs>
              <w:tab w:val="left" w:pos="440"/>
              <w:tab w:val="right" w:leader="dot" w:pos="9620"/>
            </w:tabs>
            <w:rPr>
              <w:rFonts w:ascii="Garamond" w:eastAsiaTheme="minorEastAsia" w:hAnsi="Garamond" w:cstheme="minorBidi"/>
              <w:noProof/>
              <w:kern w:val="2"/>
              <w:sz w:val="24"/>
              <w:szCs w:val="24"/>
              <w14:ligatures w14:val="standardContextual"/>
            </w:rPr>
          </w:pPr>
          <w:hyperlink w:anchor="_Toc203051539" w:history="1">
            <w:r w:rsidRPr="009E154E">
              <w:rPr>
                <w:rStyle w:val="Hyperlink"/>
                <w:rFonts w:ascii="Garamond" w:hAnsi="Garamond"/>
                <w:b/>
                <w:bCs/>
                <w:noProof/>
                <w:sz w:val="24"/>
                <w:szCs w:val="24"/>
              </w:rPr>
              <w:t>3.</w:t>
            </w:r>
            <w:r w:rsidRPr="009E154E">
              <w:rPr>
                <w:rFonts w:ascii="Garamond" w:eastAsiaTheme="minorEastAsia" w:hAnsi="Garamond" w:cstheme="minorBidi"/>
                <w:noProof/>
                <w:kern w:val="2"/>
                <w:sz w:val="24"/>
                <w:szCs w:val="24"/>
                <w14:ligatures w14:val="standardContextual"/>
              </w:rPr>
              <w:tab/>
            </w:r>
            <w:r w:rsidRPr="009E154E">
              <w:rPr>
                <w:rStyle w:val="Hyperlink"/>
                <w:rFonts w:ascii="Garamond" w:hAnsi="Garamond"/>
                <w:b/>
                <w:bCs/>
                <w:noProof/>
                <w:sz w:val="24"/>
                <w:szCs w:val="24"/>
              </w:rPr>
              <w:t>Introduction</w:t>
            </w:r>
            <w:r w:rsidRPr="009E154E">
              <w:rPr>
                <w:rFonts w:ascii="Garamond" w:hAnsi="Garamond"/>
                <w:noProof/>
                <w:webHidden/>
                <w:sz w:val="24"/>
                <w:szCs w:val="24"/>
              </w:rPr>
              <w:tab/>
            </w:r>
            <w:r w:rsidRPr="009E154E">
              <w:rPr>
                <w:rFonts w:ascii="Garamond" w:hAnsi="Garamond"/>
                <w:noProof/>
                <w:webHidden/>
                <w:sz w:val="24"/>
                <w:szCs w:val="24"/>
              </w:rPr>
              <w:fldChar w:fldCharType="begin"/>
            </w:r>
            <w:r w:rsidRPr="009E154E">
              <w:rPr>
                <w:rFonts w:ascii="Garamond" w:hAnsi="Garamond"/>
                <w:noProof/>
                <w:webHidden/>
                <w:sz w:val="24"/>
                <w:szCs w:val="24"/>
              </w:rPr>
              <w:instrText xml:space="preserve"> PAGEREF _Toc203051539 \h </w:instrText>
            </w:r>
            <w:r w:rsidRPr="009E154E">
              <w:rPr>
                <w:rFonts w:ascii="Garamond" w:hAnsi="Garamond"/>
                <w:noProof/>
                <w:webHidden/>
                <w:sz w:val="24"/>
                <w:szCs w:val="24"/>
              </w:rPr>
            </w:r>
            <w:r w:rsidRPr="009E154E">
              <w:rPr>
                <w:rFonts w:ascii="Garamond" w:hAnsi="Garamond"/>
                <w:noProof/>
                <w:webHidden/>
                <w:sz w:val="24"/>
                <w:szCs w:val="24"/>
              </w:rPr>
              <w:fldChar w:fldCharType="separate"/>
            </w:r>
            <w:r w:rsidRPr="009E154E">
              <w:rPr>
                <w:rFonts w:ascii="Garamond" w:hAnsi="Garamond"/>
                <w:noProof/>
                <w:webHidden/>
                <w:sz w:val="24"/>
                <w:szCs w:val="24"/>
              </w:rPr>
              <w:t>8</w:t>
            </w:r>
            <w:r w:rsidRPr="009E154E">
              <w:rPr>
                <w:rFonts w:ascii="Garamond" w:hAnsi="Garamond"/>
                <w:noProof/>
                <w:webHidden/>
                <w:sz w:val="24"/>
                <w:szCs w:val="24"/>
              </w:rPr>
              <w:fldChar w:fldCharType="end"/>
            </w:r>
          </w:hyperlink>
        </w:p>
        <w:p w14:paraId="2D46E052" w14:textId="0BF62F9E" w:rsidR="00382A02" w:rsidRPr="009E154E" w:rsidRDefault="00382A02">
          <w:pPr>
            <w:pStyle w:val="TOC1"/>
            <w:tabs>
              <w:tab w:val="left" w:pos="440"/>
              <w:tab w:val="right" w:leader="dot" w:pos="9620"/>
            </w:tabs>
            <w:rPr>
              <w:rFonts w:ascii="Garamond" w:eastAsiaTheme="minorEastAsia" w:hAnsi="Garamond" w:cstheme="minorBidi"/>
              <w:noProof/>
              <w:kern w:val="2"/>
              <w:sz w:val="24"/>
              <w:szCs w:val="24"/>
              <w14:ligatures w14:val="standardContextual"/>
            </w:rPr>
          </w:pPr>
          <w:hyperlink w:anchor="_Toc203051540" w:history="1">
            <w:r w:rsidRPr="009E154E">
              <w:rPr>
                <w:rStyle w:val="Hyperlink"/>
                <w:rFonts w:ascii="Garamond" w:hAnsi="Garamond"/>
                <w:b/>
                <w:bCs/>
                <w:noProof/>
                <w:sz w:val="24"/>
                <w:szCs w:val="24"/>
              </w:rPr>
              <w:t>4.</w:t>
            </w:r>
            <w:r w:rsidRPr="009E154E">
              <w:rPr>
                <w:rFonts w:ascii="Garamond" w:eastAsiaTheme="minorEastAsia" w:hAnsi="Garamond" w:cstheme="minorBidi"/>
                <w:noProof/>
                <w:kern w:val="2"/>
                <w:sz w:val="24"/>
                <w:szCs w:val="24"/>
                <w14:ligatures w14:val="standardContextual"/>
              </w:rPr>
              <w:tab/>
            </w:r>
            <w:r w:rsidRPr="009E154E">
              <w:rPr>
                <w:rStyle w:val="Hyperlink"/>
                <w:rFonts w:ascii="Garamond" w:hAnsi="Garamond"/>
                <w:b/>
                <w:bCs/>
                <w:noProof/>
                <w:sz w:val="24"/>
                <w:szCs w:val="24"/>
              </w:rPr>
              <w:t>Methodology</w:t>
            </w:r>
            <w:r w:rsidRPr="009E154E">
              <w:rPr>
                <w:rFonts w:ascii="Garamond" w:hAnsi="Garamond"/>
                <w:noProof/>
                <w:webHidden/>
                <w:sz w:val="24"/>
                <w:szCs w:val="24"/>
              </w:rPr>
              <w:tab/>
            </w:r>
            <w:r w:rsidRPr="009E154E">
              <w:rPr>
                <w:rFonts w:ascii="Garamond" w:hAnsi="Garamond"/>
                <w:noProof/>
                <w:webHidden/>
                <w:sz w:val="24"/>
                <w:szCs w:val="24"/>
              </w:rPr>
              <w:fldChar w:fldCharType="begin"/>
            </w:r>
            <w:r w:rsidRPr="009E154E">
              <w:rPr>
                <w:rFonts w:ascii="Garamond" w:hAnsi="Garamond"/>
                <w:noProof/>
                <w:webHidden/>
                <w:sz w:val="24"/>
                <w:szCs w:val="24"/>
              </w:rPr>
              <w:instrText xml:space="preserve"> PAGEREF _Toc203051540 \h </w:instrText>
            </w:r>
            <w:r w:rsidRPr="009E154E">
              <w:rPr>
                <w:rFonts w:ascii="Garamond" w:hAnsi="Garamond"/>
                <w:noProof/>
                <w:webHidden/>
                <w:sz w:val="24"/>
                <w:szCs w:val="24"/>
              </w:rPr>
            </w:r>
            <w:r w:rsidRPr="009E154E">
              <w:rPr>
                <w:rFonts w:ascii="Garamond" w:hAnsi="Garamond"/>
                <w:noProof/>
                <w:webHidden/>
                <w:sz w:val="24"/>
                <w:szCs w:val="24"/>
              </w:rPr>
              <w:fldChar w:fldCharType="separate"/>
            </w:r>
            <w:r w:rsidRPr="009E154E">
              <w:rPr>
                <w:rFonts w:ascii="Garamond" w:hAnsi="Garamond"/>
                <w:noProof/>
                <w:webHidden/>
                <w:sz w:val="24"/>
                <w:szCs w:val="24"/>
              </w:rPr>
              <w:t>10</w:t>
            </w:r>
            <w:r w:rsidRPr="009E154E">
              <w:rPr>
                <w:rFonts w:ascii="Garamond" w:hAnsi="Garamond"/>
                <w:noProof/>
                <w:webHidden/>
                <w:sz w:val="24"/>
                <w:szCs w:val="24"/>
              </w:rPr>
              <w:fldChar w:fldCharType="end"/>
            </w:r>
          </w:hyperlink>
        </w:p>
        <w:p w14:paraId="13187578" w14:textId="130AD0E7" w:rsidR="00382A02" w:rsidRPr="009E154E" w:rsidRDefault="00382A02">
          <w:pPr>
            <w:pStyle w:val="TOC1"/>
            <w:tabs>
              <w:tab w:val="left" w:pos="440"/>
              <w:tab w:val="right" w:leader="dot" w:pos="9620"/>
            </w:tabs>
            <w:rPr>
              <w:rFonts w:ascii="Garamond" w:eastAsiaTheme="minorEastAsia" w:hAnsi="Garamond" w:cstheme="minorBidi"/>
              <w:noProof/>
              <w:kern w:val="2"/>
              <w:sz w:val="24"/>
              <w:szCs w:val="24"/>
              <w14:ligatures w14:val="standardContextual"/>
            </w:rPr>
          </w:pPr>
          <w:hyperlink w:anchor="_Toc203051541" w:history="1">
            <w:r w:rsidRPr="009E154E">
              <w:rPr>
                <w:rStyle w:val="Hyperlink"/>
                <w:rFonts w:ascii="Garamond" w:hAnsi="Garamond"/>
                <w:b/>
                <w:bCs/>
                <w:noProof/>
                <w:sz w:val="24"/>
                <w:szCs w:val="24"/>
              </w:rPr>
              <w:t>5.</w:t>
            </w:r>
            <w:r w:rsidRPr="009E154E">
              <w:rPr>
                <w:rFonts w:ascii="Garamond" w:eastAsiaTheme="minorEastAsia" w:hAnsi="Garamond" w:cstheme="minorBidi"/>
                <w:noProof/>
                <w:kern w:val="2"/>
                <w:sz w:val="24"/>
                <w:szCs w:val="24"/>
                <w14:ligatures w14:val="standardContextual"/>
              </w:rPr>
              <w:tab/>
            </w:r>
            <w:r w:rsidRPr="009E154E">
              <w:rPr>
                <w:rStyle w:val="Hyperlink"/>
                <w:rFonts w:ascii="Garamond" w:hAnsi="Garamond"/>
                <w:b/>
                <w:bCs/>
                <w:noProof/>
                <w:sz w:val="24"/>
                <w:szCs w:val="24"/>
              </w:rPr>
              <w:t>Introduction to Safe House for LGBTIQ+ persons in Kenya</w:t>
            </w:r>
            <w:r w:rsidRPr="009E154E">
              <w:rPr>
                <w:rFonts w:ascii="Garamond" w:hAnsi="Garamond"/>
                <w:noProof/>
                <w:webHidden/>
                <w:sz w:val="24"/>
                <w:szCs w:val="24"/>
              </w:rPr>
              <w:tab/>
            </w:r>
            <w:r w:rsidRPr="009E154E">
              <w:rPr>
                <w:rFonts w:ascii="Garamond" w:hAnsi="Garamond"/>
                <w:noProof/>
                <w:webHidden/>
                <w:sz w:val="24"/>
                <w:szCs w:val="24"/>
              </w:rPr>
              <w:fldChar w:fldCharType="begin"/>
            </w:r>
            <w:r w:rsidRPr="009E154E">
              <w:rPr>
                <w:rFonts w:ascii="Garamond" w:hAnsi="Garamond"/>
                <w:noProof/>
                <w:webHidden/>
                <w:sz w:val="24"/>
                <w:szCs w:val="24"/>
              </w:rPr>
              <w:instrText xml:space="preserve"> PAGEREF _Toc203051541 \h </w:instrText>
            </w:r>
            <w:r w:rsidRPr="009E154E">
              <w:rPr>
                <w:rFonts w:ascii="Garamond" w:hAnsi="Garamond"/>
                <w:noProof/>
                <w:webHidden/>
                <w:sz w:val="24"/>
                <w:szCs w:val="24"/>
              </w:rPr>
            </w:r>
            <w:r w:rsidRPr="009E154E">
              <w:rPr>
                <w:rFonts w:ascii="Garamond" w:hAnsi="Garamond"/>
                <w:noProof/>
                <w:webHidden/>
                <w:sz w:val="24"/>
                <w:szCs w:val="24"/>
              </w:rPr>
              <w:fldChar w:fldCharType="separate"/>
            </w:r>
            <w:r w:rsidRPr="009E154E">
              <w:rPr>
                <w:rFonts w:ascii="Garamond" w:hAnsi="Garamond"/>
                <w:noProof/>
                <w:webHidden/>
                <w:sz w:val="24"/>
                <w:szCs w:val="24"/>
              </w:rPr>
              <w:t>11</w:t>
            </w:r>
            <w:r w:rsidRPr="009E154E">
              <w:rPr>
                <w:rFonts w:ascii="Garamond" w:hAnsi="Garamond"/>
                <w:noProof/>
                <w:webHidden/>
                <w:sz w:val="24"/>
                <w:szCs w:val="24"/>
              </w:rPr>
              <w:fldChar w:fldCharType="end"/>
            </w:r>
          </w:hyperlink>
        </w:p>
        <w:p w14:paraId="2C5F419B" w14:textId="244DC41A" w:rsidR="00382A02" w:rsidRPr="009E154E" w:rsidRDefault="00382A02">
          <w:pPr>
            <w:pStyle w:val="TOC1"/>
            <w:tabs>
              <w:tab w:val="left" w:pos="440"/>
              <w:tab w:val="right" w:leader="dot" w:pos="9620"/>
            </w:tabs>
            <w:rPr>
              <w:rFonts w:ascii="Garamond" w:eastAsiaTheme="minorEastAsia" w:hAnsi="Garamond" w:cstheme="minorBidi"/>
              <w:noProof/>
              <w:kern w:val="2"/>
              <w:sz w:val="24"/>
              <w:szCs w:val="24"/>
              <w14:ligatures w14:val="standardContextual"/>
            </w:rPr>
          </w:pPr>
          <w:hyperlink w:anchor="_Toc203051542" w:history="1">
            <w:r w:rsidRPr="009E154E">
              <w:rPr>
                <w:rStyle w:val="Hyperlink"/>
                <w:rFonts w:ascii="Garamond" w:hAnsi="Garamond" w:cstheme="majorHAnsi"/>
                <w:b/>
                <w:bCs/>
                <w:noProof/>
                <w:sz w:val="24"/>
                <w:szCs w:val="24"/>
              </w:rPr>
              <w:t>6.</w:t>
            </w:r>
            <w:r w:rsidRPr="009E154E">
              <w:rPr>
                <w:rFonts w:ascii="Garamond" w:eastAsiaTheme="minorEastAsia" w:hAnsi="Garamond" w:cstheme="minorBidi"/>
                <w:noProof/>
                <w:kern w:val="2"/>
                <w:sz w:val="24"/>
                <w:szCs w:val="24"/>
                <w14:ligatures w14:val="standardContextual"/>
              </w:rPr>
              <w:tab/>
            </w:r>
            <w:r w:rsidRPr="009E154E">
              <w:rPr>
                <w:rStyle w:val="Hyperlink"/>
                <w:rFonts w:ascii="Garamond" w:hAnsi="Garamond"/>
                <w:b/>
                <w:bCs/>
                <w:noProof/>
                <w:sz w:val="24"/>
                <w:szCs w:val="24"/>
              </w:rPr>
              <w:t>Guiding principles for Safe Housing</w:t>
            </w:r>
            <w:r w:rsidRPr="009E154E">
              <w:rPr>
                <w:rFonts w:ascii="Garamond" w:hAnsi="Garamond"/>
                <w:noProof/>
                <w:webHidden/>
                <w:sz w:val="24"/>
                <w:szCs w:val="24"/>
              </w:rPr>
              <w:tab/>
            </w:r>
            <w:r w:rsidRPr="009E154E">
              <w:rPr>
                <w:rFonts w:ascii="Garamond" w:hAnsi="Garamond"/>
                <w:noProof/>
                <w:webHidden/>
                <w:sz w:val="24"/>
                <w:szCs w:val="24"/>
              </w:rPr>
              <w:fldChar w:fldCharType="begin"/>
            </w:r>
            <w:r w:rsidRPr="009E154E">
              <w:rPr>
                <w:rFonts w:ascii="Garamond" w:hAnsi="Garamond"/>
                <w:noProof/>
                <w:webHidden/>
                <w:sz w:val="24"/>
                <w:szCs w:val="24"/>
              </w:rPr>
              <w:instrText xml:space="preserve"> PAGEREF _Toc203051542 \h </w:instrText>
            </w:r>
            <w:r w:rsidRPr="009E154E">
              <w:rPr>
                <w:rFonts w:ascii="Garamond" w:hAnsi="Garamond"/>
                <w:noProof/>
                <w:webHidden/>
                <w:sz w:val="24"/>
                <w:szCs w:val="24"/>
              </w:rPr>
            </w:r>
            <w:r w:rsidRPr="009E154E">
              <w:rPr>
                <w:rFonts w:ascii="Garamond" w:hAnsi="Garamond"/>
                <w:noProof/>
                <w:webHidden/>
                <w:sz w:val="24"/>
                <w:szCs w:val="24"/>
              </w:rPr>
              <w:fldChar w:fldCharType="separate"/>
            </w:r>
            <w:r w:rsidRPr="009E154E">
              <w:rPr>
                <w:rFonts w:ascii="Garamond" w:hAnsi="Garamond"/>
                <w:noProof/>
                <w:webHidden/>
                <w:sz w:val="24"/>
                <w:szCs w:val="24"/>
              </w:rPr>
              <w:t>12</w:t>
            </w:r>
            <w:r w:rsidRPr="009E154E">
              <w:rPr>
                <w:rFonts w:ascii="Garamond" w:hAnsi="Garamond"/>
                <w:noProof/>
                <w:webHidden/>
                <w:sz w:val="24"/>
                <w:szCs w:val="24"/>
              </w:rPr>
              <w:fldChar w:fldCharType="end"/>
            </w:r>
          </w:hyperlink>
        </w:p>
        <w:p w14:paraId="5D6495F2" w14:textId="0FC9318B" w:rsidR="00382A02" w:rsidRPr="009E154E" w:rsidRDefault="00382A02">
          <w:pPr>
            <w:pStyle w:val="TOC1"/>
            <w:tabs>
              <w:tab w:val="left" w:pos="440"/>
              <w:tab w:val="right" w:leader="dot" w:pos="9620"/>
            </w:tabs>
            <w:rPr>
              <w:rFonts w:ascii="Garamond" w:eastAsiaTheme="minorEastAsia" w:hAnsi="Garamond" w:cstheme="minorBidi"/>
              <w:noProof/>
              <w:kern w:val="2"/>
              <w:sz w:val="24"/>
              <w:szCs w:val="24"/>
              <w14:ligatures w14:val="standardContextual"/>
            </w:rPr>
          </w:pPr>
          <w:hyperlink w:anchor="_Toc203051543" w:history="1">
            <w:r w:rsidRPr="009E154E">
              <w:rPr>
                <w:rStyle w:val="Hyperlink"/>
                <w:rFonts w:ascii="Garamond" w:hAnsi="Garamond"/>
                <w:b/>
                <w:bCs/>
                <w:noProof/>
                <w:sz w:val="24"/>
                <w:szCs w:val="24"/>
              </w:rPr>
              <w:t>7.</w:t>
            </w:r>
            <w:r w:rsidRPr="009E154E">
              <w:rPr>
                <w:rFonts w:ascii="Garamond" w:eastAsiaTheme="minorEastAsia" w:hAnsi="Garamond" w:cstheme="minorBidi"/>
                <w:noProof/>
                <w:kern w:val="2"/>
                <w:sz w:val="24"/>
                <w:szCs w:val="24"/>
                <w14:ligatures w14:val="standardContextual"/>
              </w:rPr>
              <w:tab/>
            </w:r>
            <w:r w:rsidRPr="009E154E">
              <w:rPr>
                <w:rStyle w:val="Hyperlink"/>
                <w:rFonts w:ascii="Garamond" w:hAnsi="Garamond"/>
                <w:b/>
                <w:bCs/>
                <w:noProof/>
                <w:sz w:val="24"/>
                <w:szCs w:val="24"/>
              </w:rPr>
              <w:t>How to establish and run Safe Housing</w:t>
            </w:r>
            <w:r w:rsidRPr="009E154E">
              <w:rPr>
                <w:rFonts w:ascii="Garamond" w:hAnsi="Garamond"/>
                <w:noProof/>
                <w:webHidden/>
                <w:sz w:val="24"/>
                <w:szCs w:val="24"/>
              </w:rPr>
              <w:tab/>
            </w:r>
            <w:r w:rsidRPr="009E154E">
              <w:rPr>
                <w:rFonts w:ascii="Garamond" w:hAnsi="Garamond"/>
                <w:noProof/>
                <w:webHidden/>
                <w:sz w:val="24"/>
                <w:szCs w:val="24"/>
              </w:rPr>
              <w:fldChar w:fldCharType="begin"/>
            </w:r>
            <w:r w:rsidRPr="009E154E">
              <w:rPr>
                <w:rFonts w:ascii="Garamond" w:hAnsi="Garamond"/>
                <w:noProof/>
                <w:webHidden/>
                <w:sz w:val="24"/>
                <w:szCs w:val="24"/>
              </w:rPr>
              <w:instrText xml:space="preserve"> PAGEREF _Toc203051543 \h </w:instrText>
            </w:r>
            <w:r w:rsidRPr="009E154E">
              <w:rPr>
                <w:rFonts w:ascii="Garamond" w:hAnsi="Garamond"/>
                <w:noProof/>
                <w:webHidden/>
                <w:sz w:val="24"/>
                <w:szCs w:val="24"/>
              </w:rPr>
            </w:r>
            <w:r w:rsidRPr="009E154E">
              <w:rPr>
                <w:rFonts w:ascii="Garamond" w:hAnsi="Garamond"/>
                <w:noProof/>
                <w:webHidden/>
                <w:sz w:val="24"/>
                <w:szCs w:val="24"/>
              </w:rPr>
              <w:fldChar w:fldCharType="separate"/>
            </w:r>
            <w:r w:rsidRPr="009E154E">
              <w:rPr>
                <w:rFonts w:ascii="Garamond" w:hAnsi="Garamond"/>
                <w:noProof/>
                <w:webHidden/>
                <w:sz w:val="24"/>
                <w:szCs w:val="24"/>
              </w:rPr>
              <w:t>15</w:t>
            </w:r>
            <w:r w:rsidRPr="009E154E">
              <w:rPr>
                <w:rFonts w:ascii="Garamond" w:hAnsi="Garamond"/>
                <w:noProof/>
                <w:webHidden/>
                <w:sz w:val="24"/>
                <w:szCs w:val="24"/>
              </w:rPr>
              <w:fldChar w:fldCharType="end"/>
            </w:r>
          </w:hyperlink>
        </w:p>
        <w:p w14:paraId="76D95F6B" w14:textId="707444C3" w:rsidR="00382A02" w:rsidRPr="009E154E" w:rsidRDefault="00382A02">
          <w:pPr>
            <w:pStyle w:val="TOC2"/>
            <w:tabs>
              <w:tab w:val="right" w:leader="dot" w:pos="9620"/>
            </w:tabs>
            <w:rPr>
              <w:rFonts w:ascii="Garamond" w:eastAsiaTheme="minorEastAsia" w:hAnsi="Garamond" w:cstheme="minorBidi"/>
              <w:noProof/>
              <w:kern w:val="2"/>
              <w:sz w:val="24"/>
              <w:szCs w:val="24"/>
              <w14:ligatures w14:val="standardContextual"/>
            </w:rPr>
          </w:pPr>
          <w:hyperlink w:anchor="_Toc203051544" w:history="1">
            <w:r w:rsidRPr="009E154E">
              <w:rPr>
                <w:rStyle w:val="Hyperlink"/>
                <w:rFonts w:ascii="Garamond" w:hAnsi="Garamond"/>
                <w:b/>
                <w:bCs/>
                <w:noProof/>
                <w:sz w:val="24"/>
                <w:szCs w:val="24"/>
              </w:rPr>
              <w:t>7.1 Responding to emergencies</w:t>
            </w:r>
            <w:r w:rsidRPr="009E154E">
              <w:rPr>
                <w:rFonts w:ascii="Garamond" w:hAnsi="Garamond"/>
                <w:noProof/>
                <w:webHidden/>
                <w:sz w:val="24"/>
                <w:szCs w:val="24"/>
              </w:rPr>
              <w:tab/>
            </w:r>
            <w:r w:rsidRPr="009E154E">
              <w:rPr>
                <w:rFonts w:ascii="Garamond" w:hAnsi="Garamond"/>
                <w:noProof/>
                <w:webHidden/>
                <w:sz w:val="24"/>
                <w:szCs w:val="24"/>
              </w:rPr>
              <w:fldChar w:fldCharType="begin"/>
            </w:r>
            <w:r w:rsidRPr="009E154E">
              <w:rPr>
                <w:rFonts w:ascii="Garamond" w:hAnsi="Garamond"/>
                <w:noProof/>
                <w:webHidden/>
                <w:sz w:val="24"/>
                <w:szCs w:val="24"/>
              </w:rPr>
              <w:instrText xml:space="preserve"> PAGEREF _Toc203051544 \h </w:instrText>
            </w:r>
            <w:r w:rsidRPr="009E154E">
              <w:rPr>
                <w:rFonts w:ascii="Garamond" w:hAnsi="Garamond"/>
                <w:noProof/>
                <w:webHidden/>
                <w:sz w:val="24"/>
                <w:szCs w:val="24"/>
              </w:rPr>
            </w:r>
            <w:r w:rsidRPr="009E154E">
              <w:rPr>
                <w:rFonts w:ascii="Garamond" w:hAnsi="Garamond"/>
                <w:noProof/>
                <w:webHidden/>
                <w:sz w:val="24"/>
                <w:szCs w:val="24"/>
              </w:rPr>
              <w:fldChar w:fldCharType="separate"/>
            </w:r>
            <w:r w:rsidRPr="009E154E">
              <w:rPr>
                <w:rFonts w:ascii="Garamond" w:hAnsi="Garamond"/>
                <w:noProof/>
                <w:webHidden/>
                <w:sz w:val="24"/>
                <w:szCs w:val="24"/>
              </w:rPr>
              <w:t>15</w:t>
            </w:r>
            <w:r w:rsidRPr="009E154E">
              <w:rPr>
                <w:rFonts w:ascii="Garamond" w:hAnsi="Garamond"/>
                <w:noProof/>
                <w:webHidden/>
                <w:sz w:val="24"/>
                <w:szCs w:val="24"/>
              </w:rPr>
              <w:fldChar w:fldCharType="end"/>
            </w:r>
          </w:hyperlink>
        </w:p>
        <w:p w14:paraId="0C2E8B67" w14:textId="172B40DB" w:rsidR="00382A02" w:rsidRPr="009E154E" w:rsidRDefault="00382A02">
          <w:pPr>
            <w:pStyle w:val="TOC2"/>
            <w:tabs>
              <w:tab w:val="right" w:leader="dot" w:pos="9620"/>
            </w:tabs>
            <w:rPr>
              <w:rFonts w:ascii="Garamond" w:eastAsiaTheme="minorEastAsia" w:hAnsi="Garamond" w:cstheme="minorBidi"/>
              <w:noProof/>
              <w:kern w:val="2"/>
              <w:sz w:val="24"/>
              <w:szCs w:val="24"/>
              <w14:ligatures w14:val="standardContextual"/>
            </w:rPr>
          </w:pPr>
          <w:hyperlink w:anchor="_Toc203051545" w:history="1">
            <w:r w:rsidRPr="009E154E">
              <w:rPr>
                <w:rStyle w:val="Hyperlink"/>
                <w:rFonts w:ascii="Garamond" w:hAnsi="Garamond"/>
                <w:b/>
                <w:bCs/>
                <w:noProof/>
                <w:sz w:val="24"/>
                <w:szCs w:val="24"/>
              </w:rPr>
              <w:t>7.2 Emergencies LGBTIQ+ People Face</w:t>
            </w:r>
            <w:r w:rsidRPr="009E154E">
              <w:rPr>
                <w:rFonts w:ascii="Garamond" w:hAnsi="Garamond"/>
                <w:noProof/>
                <w:webHidden/>
                <w:sz w:val="24"/>
                <w:szCs w:val="24"/>
              </w:rPr>
              <w:tab/>
            </w:r>
            <w:r w:rsidRPr="009E154E">
              <w:rPr>
                <w:rFonts w:ascii="Garamond" w:hAnsi="Garamond"/>
                <w:noProof/>
                <w:webHidden/>
                <w:sz w:val="24"/>
                <w:szCs w:val="24"/>
              </w:rPr>
              <w:fldChar w:fldCharType="begin"/>
            </w:r>
            <w:r w:rsidRPr="009E154E">
              <w:rPr>
                <w:rFonts w:ascii="Garamond" w:hAnsi="Garamond"/>
                <w:noProof/>
                <w:webHidden/>
                <w:sz w:val="24"/>
                <w:szCs w:val="24"/>
              </w:rPr>
              <w:instrText xml:space="preserve"> PAGEREF _Toc203051545 \h </w:instrText>
            </w:r>
            <w:r w:rsidRPr="009E154E">
              <w:rPr>
                <w:rFonts w:ascii="Garamond" w:hAnsi="Garamond"/>
                <w:noProof/>
                <w:webHidden/>
                <w:sz w:val="24"/>
                <w:szCs w:val="24"/>
              </w:rPr>
            </w:r>
            <w:r w:rsidRPr="009E154E">
              <w:rPr>
                <w:rFonts w:ascii="Garamond" w:hAnsi="Garamond"/>
                <w:noProof/>
                <w:webHidden/>
                <w:sz w:val="24"/>
                <w:szCs w:val="24"/>
              </w:rPr>
              <w:fldChar w:fldCharType="separate"/>
            </w:r>
            <w:r w:rsidRPr="009E154E">
              <w:rPr>
                <w:rFonts w:ascii="Garamond" w:hAnsi="Garamond"/>
                <w:noProof/>
                <w:webHidden/>
                <w:sz w:val="24"/>
                <w:szCs w:val="24"/>
              </w:rPr>
              <w:t>15</w:t>
            </w:r>
            <w:r w:rsidRPr="009E154E">
              <w:rPr>
                <w:rFonts w:ascii="Garamond" w:hAnsi="Garamond"/>
                <w:noProof/>
                <w:webHidden/>
                <w:sz w:val="24"/>
                <w:szCs w:val="24"/>
              </w:rPr>
              <w:fldChar w:fldCharType="end"/>
            </w:r>
          </w:hyperlink>
        </w:p>
        <w:p w14:paraId="70A6A7E3" w14:textId="1C4B5347" w:rsidR="00382A02" w:rsidRPr="009E154E" w:rsidRDefault="00382A02">
          <w:pPr>
            <w:pStyle w:val="TOC2"/>
            <w:tabs>
              <w:tab w:val="right" w:leader="dot" w:pos="9620"/>
            </w:tabs>
            <w:rPr>
              <w:rFonts w:ascii="Garamond" w:eastAsiaTheme="minorEastAsia" w:hAnsi="Garamond" w:cstheme="minorBidi"/>
              <w:noProof/>
              <w:kern w:val="2"/>
              <w:sz w:val="24"/>
              <w:szCs w:val="24"/>
              <w14:ligatures w14:val="standardContextual"/>
            </w:rPr>
          </w:pPr>
          <w:hyperlink w:anchor="_Toc203051546" w:history="1">
            <w:r w:rsidRPr="009E154E">
              <w:rPr>
                <w:rStyle w:val="Hyperlink"/>
                <w:rFonts w:ascii="Garamond" w:hAnsi="Garamond"/>
                <w:b/>
                <w:bCs/>
                <w:noProof/>
                <w:sz w:val="24"/>
                <w:szCs w:val="24"/>
              </w:rPr>
              <w:t>7.3 Challenges in Emergency Response for LGBTIQ+ Persons</w:t>
            </w:r>
            <w:r w:rsidRPr="009E154E">
              <w:rPr>
                <w:rFonts w:ascii="Garamond" w:hAnsi="Garamond"/>
                <w:noProof/>
                <w:webHidden/>
                <w:sz w:val="24"/>
                <w:szCs w:val="24"/>
              </w:rPr>
              <w:tab/>
            </w:r>
            <w:r w:rsidRPr="009E154E">
              <w:rPr>
                <w:rFonts w:ascii="Garamond" w:hAnsi="Garamond"/>
                <w:noProof/>
                <w:webHidden/>
                <w:sz w:val="24"/>
                <w:szCs w:val="24"/>
              </w:rPr>
              <w:fldChar w:fldCharType="begin"/>
            </w:r>
            <w:r w:rsidRPr="009E154E">
              <w:rPr>
                <w:rFonts w:ascii="Garamond" w:hAnsi="Garamond"/>
                <w:noProof/>
                <w:webHidden/>
                <w:sz w:val="24"/>
                <w:szCs w:val="24"/>
              </w:rPr>
              <w:instrText xml:space="preserve"> PAGEREF _Toc203051546 \h </w:instrText>
            </w:r>
            <w:r w:rsidRPr="009E154E">
              <w:rPr>
                <w:rFonts w:ascii="Garamond" w:hAnsi="Garamond"/>
                <w:noProof/>
                <w:webHidden/>
                <w:sz w:val="24"/>
                <w:szCs w:val="24"/>
              </w:rPr>
            </w:r>
            <w:r w:rsidRPr="009E154E">
              <w:rPr>
                <w:rFonts w:ascii="Garamond" w:hAnsi="Garamond"/>
                <w:noProof/>
                <w:webHidden/>
                <w:sz w:val="24"/>
                <w:szCs w:val="24"/>
              </w:rPr>
              <w:fldChar w:fldCharType="separate"/>
            </w:r>
            <w:r w:rsidRPr="009E154E">
              <w:rPr>
                <w:rFonts w:ascii="Garamond" w:hAnsi="Garamond"/>
                <w:noProof/>
                <w:webHidden/>
                <w:sz w:val="24"/>
                <w:szCs w:val="24"/>
              </w:rPr>
              <w:t>16</w:t>
            </w:r>
            <w:r w:rsidRPr="009E154E">
              <w:rPr>
                <w:rFonts w:ascii="Garamond" w:hAnsi="Garamond"/>
                <w:noProof/>
                <w:webHidden/>
                <w:sz w:val="24"/>
                <w:szCs w:val="24"/>
              </w:rPr>
              <w:fldChar w:fldCharType="end"/>
            </w:r>
          </w:hyperlink>
        </w:p>
        <w:p w14:paraId="44839584" w14:textId="2E75FA3C" w:rsidR="00382A02" w:rsidRPr="009E154E" w:rsidRDefault="00382A02">
          <w:pPr>
            <w:pStyle w:val="TOC2"/>
            <w:tabs>
              <w:tab w:val="right" w:leader="dot" w:pos="9620"/>
            </w:tabs>
            <w:rPr>
              <w:rFonts w:ascii="Garamond" w:eastAsiaTheme="minorEastAsia" w:hAnsi="Garamond" w:cstheme="minorBidi"/>
              <w:noProof/>
              <w:kern w:val="2"/>
              <w:sz w:val="24"/>
              <w:szCs w:val="24"/>
              <w14:ligatures w14:val="standardContextual"/>
            </w:rPr>
          </w:pPr>
          <w:hyperlink w:anchor="_Toc203051547" w:history="1">
            <w:r w:rsidRPr="009E154E">
              <w:rPr>
                <w:rStyle w:val="Hyperlink"/>
                <w:rFonts w:ascii="Garamond" w:hAnsi="Garamond"/>
                <w:b/>
                <w:bCs/>
                <w:noProof/>
                <w:sz w:val="24"/>
                <w:szCs w:val="24"/>
              </w:rPr>
              <w:t>7.4 Gaps in Responding to LGBTIQ+ Emergencies</w:t>
            </w:r>
            <w:r w:rsidRPr="009E154E">
              <w:rPr>
                <w:rFonts w:ascii="Garamond" w:hAnsi="Garamond"/>
                <w:noProof/>
                <w:webHidden/>
                <w:sz w:val="24"/>
                <w:szCs w:val="24"/>
              </w:rPr>
              <w:tab/>
            </w:r>
            <w:r w:rsidRPr="009E154E">
              <w:rPr>
                <w:rFonts w:ascii="Garamond" w:hAnsi="Garamond"/>
                <w:noProof/>
                <w:webHidden/>
                <w:sz w:val="24"/>
                <w:szCs w:val="24"/>
              </w:rPr>
              <w:fldChar w:fldCharType="begin"/>
            </w:r>
            <w:r w:rsidRPr="009E154E">
              <w:rPr>
                <w:rFonts w:ascii="Garamond" w:hAnsi="Garamond"/>
                <w:noProof/>
                <w:webHidden/>
                <w:sz w:val="24"/>
                <w:szCs w:val="24"/>
              </w:rPr>
              <w:instrText xml:space="preserve"> PAGEREF _Toc203051547 \h </w:instrText>
            </w:r>
            <w:r w:rsidRPr="009E154E">
              <w:rPr>
                <w:rFonts w:ascii="Garamond" w:hAnsi="Garamond"/>
                <w:noProof/>
                <w:webHidden/>
                <w:sz w:val="24"/>
                <w:szCs w:val="24"/>
              </w:rPr>
            </w:r>
            <w:r w:rsidRPr="009E154E">
              <w:rPr>
                <w:rFonts w:ascii="Garamond" w:hAnsi="Garamond"/>
                <w:noProof/>
                <w:webHidden/>
                <w:sz w:val="24"/>
                <w:szCs w:val="24"/>
              </w:rPr>
              <w:fldChar w:fldCharType="separate"/>
            </w:r>
            <w:r w:rsidRPr="009E154E">
              <w:rPr>
                <w:rFonts w:ascii="Garamond" w:hAnsi="Garamond"/>
                <w:noProof/>
                <w:webHidden/>
                <w:sz w:val="24"/>
                <w:szCs w:val="24"/>
              </w:rPr>
              <w:t>17</w:t>
            </w:r>
            <w:r w:rsidRPr="009E154E">
              <w:rPr>
                <w:rFonts w:ascii="Garamond" w:hAnsi="Garamond"/>
                <w:noProof/>
                <w:webHidden/>
                <w:sz w:val="24"/>
                <w:szCs w:val="24"/>
              </w:rPr>
              <w:fldChar w:fldCharType="end"/>
            </w:r>
          </w:hyperlink>
        </w:p>
        <w:p w14:paraId="070BD215" w14:textId="4699CD45" w:rsidR="00382A02" w:rsidRPr="009E154E" w:rsidRDefault="00382A02">
          <w:pPr>
            <w:pStyle w:val="TOC2"/>
            <w:tabs>
              <w:tab w:val="right" w:leader="dot" w:pos="9620"/>
            </w:tabs>
            <w:rPr>
              <w:rFonts w:ascii="Garamond" w:eastAsiaTheme="minorEastAsia" w:hAnsi="Garamond" w:cstheme="minorBidi"/>
              <w:noProof/>
              <w:kern w:val="2"/>
              <w:sz w:val="24"/>
              <w:szCs w:val="24"/>
              <w14:ligatures w14:val="standardContextual"/>
            </w:rPr>
          </w:pPr>
          <w:hyperlink w:anchor="_Toc203051548" w:history="1">
            <w:r w:rsidRPr="009E154E">
              <w:rPr>
                <w:rStyle w:val="Hyperlink"/>
                <w:rFonts w:ascii="Garamond" w:hAnsi="Garamond"/>
                <w:b/>
                <w:bCs/>
                <w:noProof/>
                <w:sz w:val="24"/>
                <w:szCs w:val="24"/>
              </w:rPr>
              <w:t>7.5 Emergency response processes</w:t>
            </w:r>
            <w:r w:rsidRPr="009E154E">
              <w:rPr>
                <w:rFonts w:ascii="Garamond" w:hAnsi="Garamond"/>
                <w:noProof/>
                <w:webHidden/>
                <w:sz w:val="24"/>
                <w:szCs w:val="24"/>
              </w:rPr>
              <w:tab/>
            </w:r>
            <w:r w:rsidRPr="009E154E">
              <w:rPr>
                <w:rFonts w:ascii="Garamond" w:hAnsi="Garamond"/>
                <w:noProof/>
                <w:webHidden/>
                <w:sz w:val="24"/>
                <w:szCs w:val="24"/>
              </w:rPr>
              <w:fldChar w:fldCharType="begin"/>
            </w:r>
            <w:r w:rsidRPr="009E154E">
              <w:rPr>
                <w:rFonts w:ascii="Garamond" w:hAnsi="Garamond"/>
                <w:noProof/>
                <w:webHidden/>
                <w:sz w:val="24"/>
                <w:szCs w:val="24"/>
              </w:rPr>
              <w:instrText xml:space="preserve"> PAGEREF _Toc203051548 \h </w:instrText>
            </w:r>
            <w:r w:rsidRPr="009E154E">
              <w:rPr>
                <w:rFonts w:ascii="Garamond" w:hAnsi="Garamond"/>
                <w:noProof/>
                <w:webHidden/>
                <w:sz w:val="24"/>
                <w:szCs w:val="24"/>
              </w:rPr>
            </w:r>
            <w:r w:rsidRPr="009E154E">
              <w:rPr>
                <w:rFonts w:ascii="Garamond" w:hAnsi="Garamond"/>
                <w:noProof/>
                <w:webHidden/>
                <w:sz w:val="24"/>
                <w:szCs w:val="24"/>
              </w:rPr>
              <w:fldChar w:fldCharType="separate"/>
            </w:r>
            <w:r w:rsidRPr="009E154E">
              <w:rPr>
                <w:rFonts w:ascii="Garamond" w:hAnsi="Garamond"/>
                <w:noProof/>
                <w:webHidden/>
                <w:sz w:val="24"/>
                <w:szCs w:val="24"/>
              </w:rPr>
              <w:t>18</w:t>
            </w:r>
            <w:r w:rsidRPr="009E154E">
              <w:rPr>
                <w:rFonts w:ascii="Garamond" w:hAnsi="Garamond"/>
                <w:noProof/>
                <w:webHidden/>
                <w:sz w:val="24"/>
                <w:szCs w:val="24"/>
              </w:rPr>
              <w:fldChar w:fldCharType="end"/>
            </w:r>
          </w:hyperlink>
        </w:p>
        <w:p w14:paraId="6B871D08" w14:textId="53F362A4" w:rsidR="00382A02" w:rsidRPr="009E154E" w:rsidRDefault="00382A02">
          <w:pPr>
            <w:pStyle w:val="TOC1"/>
            <w:tabs>
              <w:tab w:val="right" w:leader="dot" w:pos="9620"/>
            </w:tabs>
            <w:rPr>
              <w:rFonts w:ascii="Garamond" w:eastAsiaTheme="minorEastAsia" w:hAnsi="Garamond" w:cstheme="minorBidi"/>
              <w:noProof/>
              <w:kern w:val="2"/>
              <w:sz w:val="24"/>
              <w:szCs w:val="24"/>
              <w14:ligatures w14:val="standardContextual"/>
            </w:rPr>
          </w:pPr>
          <w:hyperlink w:anchor="_Toc203051549" w:history="1">
            <w:r w:rsidRPr="009E154E">
              <w:rPr>
                <w:rStyle w:val="Hyperlink"/>
                <w:rFonts w:ascii="Garamond" w:hAnsi="Garamond"/>
                <w:b/>
                <w:bCs/>
                <w:noProof/>
                <w:sz w:val="24"/>
                <w:szCs w:val="24"/>
              </w:rPr>
              <w:t>8. Six Guide Steps for Effective LGBTQ+ Emergency Response</w:t>
            </w:r>
            <w:r w:rsidRPr="009E154E">
              <w:rPr>
                <w:rFonts w:ascii="Garamond" w:hAnsi="Garamond"/>
                <w:noProof/>
                <w:webHidden/>
                <w:sz w:val="24"/>
                <w:szCs w:val="24"/>
              </w:rPr>
              <w:tab/>
            </w:r>
            <w:r w:rsidRPr="009E154E">
              <w:rPr>
                <w:rFonts w:ascii="Garamond" w:hAnsi="Garamond"/>
                <w:noProof/>
                <w:webHidden/>
                <w:sz w:val="24"/>
                <w:szCs w:val="24"/>
              </w:rPr>
              <w:fldChar w:fldCharType="begin"/>
            </w:r>
            <w:r w:rsidRPr="009E154E">
              <w:rPr>
                <w:rFonts w:ascii="Garamond" w:hAnsi="Garamond"/>
                <w:noProof/>
                <w:webHidden/>
                <w:sz w:val="24"/>
                <w:szCs w:val="24"/>
              </w:rPr>
              <w:instrText xml:space="preserve"> PAGEREF _Toc203051549 \h </w:instrText>
            </w:r>
            <w:r w:rsidRPr="009E154E">
              <w:rPr>
                <w:rFonts w:ascii="Garamond" w:hAnsi="Garamond"/>
                <w:noProof/>
                <w:webHidden/>
                <w:sz w:val="24"/>
                <w:szCs w:val="24"/>
              </w:rPr>
            </w:r>
            <w:r w:rsidRPr="009E154E">
              <w:rPr>
                <w:rFonts w:ascii="Garamond" w:hAnsi="Garamond"/>
                <w:noProof/>
                <w:webHidden/>
                <w:sz w:val="24"/>
                <w:szCs w:val="24"/>
              </w:rPr>
              <w:fldChar w:fldCharType="separate"/>
            </w:r>
            <w:r w:rsidRPr="009E154E">
              <w:rPr>
                <w:rFonts w:ascii="Garamond" w:hAnsi="Garamond"/>
                <w:noProof/>
                <w:webHidden/>
                <w:sz w:val="24"/>
                <w:szCs w:val="24"/>
              </w:rPr>
              <w:t>19</w:t>
            </w:r>
            <w:r w:rsidRPr="009E154E">
              <w:rPr>
                <w:rFonts w:ascii="Garamond" w:hAnsi="Garamond"/>
                <w:noProof/>
                <w:webHidden/>
                <w:sz w:val="24"/>
                <w:szCs w:val="24"/>
              </w:rPr>
              <w:fldChar w:fldCharType="end"/>
            </w:r>
          </w:hyperlink>
        </w:p>
        <w:p w14:paraId="3971BEF5" w14:textId="3C24B341" w:rsidR="00382A02" w:rsidRPr="009E154E" w:rsidRDefault="00382A02">
          <w:pPr>
            <w:pStyle w:val="TOC1"/>
            <w:tabs>
              <w:tab w:val="right" w:leader="dot" w:pos="9620"/>
            </w:tabs>
            <w:rPr>
              <w:rFonts w:ascii="Garamond" w:eastAsiaTheme="minorEastAsia" w:hAnsi="Garamond" w:cstheme="minorBidi"/>
              <w:noProof/>
              <w:kern w:val="2"/>
              <w:sz w:val="24"/>
              <w:szCs w:val="24"/>
              <w14:ligatures w14:val="standardContextual"/>
            </w:rPr>
          </w:pPr>
          <w:hyperlink w:anchor="_Toc203051550" w:history="1">
            <w:r w:rsidRPr="009E154E">
              <w:rPr>
                <w:rStyle w:val="Hyperlink"/>
                <w:rFonts w:ascii="Garamond" w:hAnsi="Garamond"/>
                <w:b/>
                <w:bCs/>
                <w:noProof/>
                <w:sz w:val="24"/>
                <w:szCs w:val="24"/>
              </w:rPr>
              <w:t>9.Receiving and onboarding clients</w:t>
            </w:r>
            <w:r w:rsidRPr="009E154E">
              <w:rPr>
                <w:rFonts w:ascii="Garamond" w:hAnsi="Garamond"/>
                <w:noProof/>
                <w:webHidden/>
                <w:sz w:val="24"/>
                <w:szCs w:val="24"/>
              </w:rPr>
              <w:tab/>
            </w:r>
            <w:r w:rsidRPr="009E154E">
              <w:rPr>
                <w:rFonts w:ascii="Garamond" w:hAnsi="Garamond"/>
                <w:noProof/>
                <w:webHidden/>
                <w:sz w:val="24"/>
                <w:szCs w:val="24"/>
              </w:rPr>
              <w:fldChar w:fldCharType="begin"/>
            </w:r>
            <w:r w:rsidRPr="009E154E">
              <w:rPr>
                <w:rFonts w:ascii="Garamond" w:hAnsi="Garamond"/>
                <w:noProof/>
                <w:webHidden/>
                <w:sz w:val="24"/>
                <w:szCs w:val="24"/>
              </w:rPr>
              <w:instrText xml:space="preserve"> PAGEREF _Toc203051550 \h </w:instrText>
            </w:r>
            <w:r w:rsidRPr="009E154E">
              <w:rPr>
                <w:rFonts w:ascii="Garamond" w:hAnsi="Garamond"/>
                <w:noProof/>
                <w:webHidden/>
                <w:sz w:val="24"/>
                <w:szCs w:val="24"/>
              </w:rPr>
            </w:r>
            <w:r w:rsidRPr="009E154E">
              <w:rPr>
                <w:rFonts w:ascii="Garamond" w:hAnsi="Garamond"/>
                <w:noProof/>
                <w:webHidden/>
                <w:sz w:val="24"/>
                <w:szCs w:val="24"/>
              </w:rPr>
              <w:fldChar w:fldCharType="separate"/>
            </w:r>
            <w:r w:rsidRPr="009E154E">
              <w:rPr>
                <w:rFonts w:ascii="Garamond" w:hAnsi="Garamond"/>
                <w:noProof/>
                <w:webHidden/>
                <w:sz w:val="24"/>
                <w:szCs w:val="24"/>
              </w:rPr>
              <w:t>21</w:t>
            </w:r>
            <w:r w:rsidRPr="009E154E">
              <w:rPr>
                <w:rFonts w:ascii="Garamond" w:hAnsi="Garamond"/>
                <w:noProof/>
                <w:webHidden/>
                <w:sz w:val="24"/>
                <w:szCs w:val="24"/>
              </w:rPr>
              <w:fldChar w:fldCharType="end"/>
            </w:r>
          </w:hyperlink>
        </w:p>
        <w:p w14:paraId="5BB78B01" w14:textId="271CC333" w:rsidR="00382A02" w:rsidRPr="009E154E" w:rsidRDefault="00382A02">
          <w:pPr>
            <w:pStyle w:val="TOC2"/>
            <w:tabs>
              <w:tab w:val="right" w:leader="dot" w:pos="9620"/>
            </w:tabs>
            <w:rPr>
              <w:rFonts w:ascii="Garamond" w:eastAsiaTheme="minorEastAsia" w:hAnsi="Garamond" w:cstheme="minorBidi"/>
              <w:noProof/>
              <w:kern w:val="2"/>
              <w:sz w:val="24"/>
              <w:szCs w:val="24"/>
              <w14:ligatures w14:val="standardContextual"/>
            </w:rPr>
          </w:pPr>
          <w:hyperlink w:anchor="_Toc203051551" w:history="1">
            <w:r w:rsidRPr="009E154E">
              <w:rPr>
                <w:rStyle w:val="Hyperlink"/>
                <w:rFonts w:ascii="Garamond" w:hAnsi="Garamond"/>
                <w:b/>
                <w:bCs/>
                <w:noProof/>
                <w:sz w:val="24"/>
                <w:szCs w:val="24"/>
              </w:rPr>
              <w:t>9.1 Special Considerations for Safe Houses</w:t>
            </w:r>
            <w:r w:rsidRPr="009E154E">
              <w:rPr>
                <w:rFonts w:ascii="Garamond" w:hAnsi="Garamond"/>
                <w:noProof/>
                <w:webHidden/>
                <w:sz w:val="24"/>
                <w:szCs w:val="24"/>
              </w:rPr>
              <w:tab/>
            </w:r>
            <w:r w:rsidRPr="009E154E">
              <w:rPr>
                <w:rFonts w:ascii="Garamond" w:hAnsi="Garamond"/>
                <w:noProof/>
                <w:webHidden/>
                <w:sz w:val="24"/>
                <w:szCs w:val="24"/>
              </w:rPr>
              <w:fldChar w:fldCharType="begin"/>
            </w:r>
            <w:r w:rsidRPr="009E154E">
              <w:rPr>
                <w:rFonts w:ascii="Garamond" w:hAnsi="Garamond"/>
                <w:noProof/>
                <w:webHidden/>
                <w:sz w:val="24"/>
                <w:szCs w:val="24"/>
              </w:rPr>
              <w:instrText xml:space="preserve"> PAGEREF _Toc203051551 \h </w:instrText>
            </w:r>
            <w:r w:rsidRPr="009E154E">
              <w:rPr>
                <w:rFonts w:ascii="Garamond" w:hAnsi="Garamond"/>
                <w:noProof/>
                <w:webHidden/>
                <w:sz w:val="24"/>
                <w:szCs w:val="24"/>
              </w:rPr>
            </w:r>
            <w:r w:rsidRPr="009E154E">
              <w:rPr>
                <w:rFonts w:ascii="Garamond" w:hAnsi="Garamond"/>
                <w:noProof/>
                <w:webHidden/>
                <w:sz w:val="24"/>
                <w:szCs w:val="24"/>
              </w:rPr>
              <w:fldChar w:fldCharType="separate"/>
            </w:r>
            <w:r w:rsidRPr="009E154E">
              <w:rPr>
                <w:rFonts w:ascii="Garamond" w:hAnsi="Garamond"/>
                <w:noProof/>
                <w:webHidden/>
                <w:sz w:val="24"/>
                <w:szCs w:val="24"/>
              </w:rPr>
              <w:t>26</w:t>
            </w:r>
            <w:r w:rsidRPr="009E154E">
              <w:rPr>
                <w:rFonts w:ascii="Garamond" w:hAnsi="Garamond"/>
                <w:noProof/>
                <w:webHidden/>
                <w:sz w:val="24"/>
                <w:szCs w:val="24"/>
              </w:rPr>
              <w:fldChar w:fldCharType="end"/>
            </w:r>
          </w:hyperlink>
        </w:p>
        <w:p w14:paraId="2B5C8293" w14:textId="6723B2FA" w:rsidR="00382A02" w:rsidRPr="009E154E" w:rsidRDefault="00382A02">
          <w:pPr>
            <w:pStyle w:val="TOC2"/>
            <w:tabs>
              <w:tab w:val="right" w:leader="dot" w:pos="9620"/>
            </w:tabs>
            <w:rPr>
              <w:rFonts w:ascii="Garamond" w:eastAsiaTheme="minorEastAsia" w:hAnsi="Garamond" w:cstheme="minorBidi"/>
              <w:noProof/>
              <w:kern w:val="2"/>
              <w:sz w:val="24"/>
              <w:szCs w:val="24"/>
              <w14:ligatures w14:val="standardContextual"/>
            </w:rPr>
          </w:pPr>
          <w:hyperlink w:anchor="_Toc203051552" w:history="1">
            <w:r w:rsidRPr="009E154E">
              <w:rPr>
                <w:rStyle w:val="Hyperlink"/>
                <w:rFonts w:ascii="Garamond" w:hAnsi="Garamond"/>
                <w:b/>
                <w:bCs/>
                <w:noProof/>
                <w:sz w:val="24"/>
                <w:szCs w:val="24"/>
              </w:rPr>
              <w:t>9.2 Available Services</w:t>
            </w:r>
            <w:r w:rsidRPr="009E154E">
              <w:rPr>
                <w:rFonts w:ascii="Garamond" w:hAnsi="Garamond"/>
                <w:noProof/>
                <w:webHidden/>
                <w:sz w:val="24"/>
                <w:szCs w:val="24"/>
              </w:rPr>
              <w:tab/>
            </w:r>
            <w:r w:rsidRPr="009E154E">
              <w:rPr>
                <w:rFonts w:ascii="Garamond" w:hAnsi="Garamond"/>
                <w:noProof/>
                <w:webHidden/>
                <w:sz w:val="24"/>
                <w:szCs w:val="24"/>
              </w:rPr>
              <w:fldChar w:fldCharType="begin"/>
            </w:r>
            <w:r w:rsidRPr="009E154E">
              <w:rPr>
                <w:rFonts w:ascii="Garamond" w:hAnsi="Garamond"/>
                <w:noProof/>
                <w:webHidden/>
                <w:sz w:val="24"/>
                <w:szCs w:val="24"/>
              </w:rPr>
              <w:instrText xml:space="preserve"> PAGEREF _Toc203051552 \h </w:instrText>
            </w:r>
            <w:r w:rsidRPr="009E154E">
              <w:rPr>
                <w:rFonts w:ascii="Garamond" w:hAnsi="Garamond"/>
                <w:noProof/>
                <w:webHidden/>
                <w:sz w:val="24"/>
                <w:szCs w:val="24"/>
              </w:rPr>
            </w:r>
            <w:r w:rsidRPr="009E154E">
              <w:rPr>
                <w:rFonts w:ascii="Garamond" w:hAnsi="Garamond"/>
                <w:noProof/>
                <w:webHidden/>
                <w:sz w:val="24"/>
                <w:szCs w:val="24"/>
              </w:rPr>
              <w:fldChar w:fldCharType="separate"/>
            </w:r>
            <w:r w:rsidRPr="009E154E">
              <w:rPr>
                <w:rFonts w:ascii="Garamond" w:hAnsi="Garamond"/>
                <w:noProof/>
                <w:webHidden/>
                <w:sz w:val="24"/>
                <w:szCs w:val="24"/>
              </w:rPr>
              <w:t>27</w:t>
            </w:r>
            <w:r w:rsidRPr="009E154E">
              <w:rPr>
                <w:rFonts w:ascii="Garamond" w:hAnsi="Garamond"/>
                <w:noProof/>
                <w:webHidden/>
                <w:sz w:val="24"/>
                <w:szCs w:val="24"/>
              </w:rPr>
              <w:fldChar w:fldCharType="end"/>
            </w:r>
          </w:hyperlink>
        </w:p>
        <w:p w14:paraId="170A19BF" w14:textId="1D893456" w:rsidR="00382A02" w:rsidRPr="009E154E" w:rsidRDefault="00382A02">
          <w:pPr>
            <w:pStyle w:val="TOC1"/>
            <w:tabs>
              <w:tab w:val="right" w:leader="dot" w:pos="9620"/>
            </w:tabs>
            <w:rPr>
              <w:rFonts w:ascii="Garamond" w:eastAsiaTheme="minorEastAsia" w:hAnsi="Garamond" w:cstheme="minorBidi"/>
              <w:noProof/>
              <w:kern w:val="2"/>
              <w:sz w:val="24"/>
              <w:szCs w:val="24"/>
              <w14:ligatures w14:val="standardContextual"/>
            </w:rPr>
          </w:pPr>
          <w:hyperlink w:anchor="_Toc203051553" w:history="1">
            <w:r w:rsidRPr="009E154E">
              <w:rPr>
                <w:rStyle w:val="Hyperlink"/>
                <w:rFonts w:ascii="Garamond" w:hAnsi="Garamond"/>
                <w:b/>
                <w:bCs/>
                <w:noProof/>
                <w:sz w:val="24"/>
                <w:szCs w:val="24"/>
              </w:rPr>
              <w:t>10. Running the safe shelter or transitional house</w:t>
            </w:r>
            <w:r w:rsidRPr="009E154E">
              <w:rPr>
                <w:rFonts w:ascii="Garamond" w:hAnsi="Garamond"/>
                <w:noProof/>
                <w:webHidden/>
                <w:sz w:val="24"/>
                <w:szCs w:val="24"/>
              </w:rPr>
              <w:tab/>
            </w:r>
            <w:r w:rsidRPr="009E154E">
              <w:rPr>
                <w:rFonts w:ascii="Garamond" w:hAnsi="Garamond"/>
                <w:noProof/>
                <w:webHidden/>
                <w:sz w:val="24"/>
                <w:szCs w:val="24"/>
              </w:rPr>
              <w:fldChar w:fldCharType="begin"/>
            </w:r>
            <w:r w:rsidRPr="009E154E">
              <w:rPr>
                <w:rFonts w:ascii="Garamond" w:hAnsi="Garamond"/>
                <w:noProof/>
                <w:webHidden/>
                <w:sz w:val="24"/>
                <w:szCs w:val="24"/>
              </w:rPr>
              <w:instrText xml:space="preserve"> PAGEREF _Toc203051553 \h </w:instrText>
            </w:r>
            <w:r w:rsidRPr="009E154E">
              <w:rPr>
                <w:rFonts w:ascii="Garamond" w:hAnsi="Garamond"/>
                <w:noProof/>
                <w:webHidden/>
                <w:sz w:val="24"/>
                <w:szCs w:val="24"/>
              </w:rPr>
            </w:r>
            <w:r w:rsidRPr="009E154E">
              <w:rPr>
                <w:rFonts w:ascii="Garamond" w:hAnsi="Garamond"/>
                <w:noProof/>
                <w:webHidden/>
                <w:sz w:val="24"/>
                <w:szCs w:val="24"/>
              </w:rPr>
              <w:fldChar w:fldCharType="separate"/>
            </w:r>
            <w:r w:rsidRPr="009E154E">
              <w:rPr>
                <w:rFonts w:ascii="Garamond" w:hAnsi="Garamond"/>
                <w:noProof/>
                <w:webHidden/>
                <w:sz w:val="24"/>
                <w:szCs w:val="24"/>
              </w:rPr>
              <w:t>27</w:t>
            </w:r>
            <w:r w:rsidRPr="009E154E">
              <w:rPr>
                <w:rFonts w:ascii="Garamond" w:hAnsi="Garamond"/>
                <w:noProof/>
                <w:webHidden/>
                <w:sz w:val="24"/>
                <w:szCs w:val="24"/>
              </w:rPr>
              <w:fldChar w:fldCharType="end"/>
            </w:r>
          </w:hyperlink>
        </w:p>
        <w:p w14:paraId="798A6DC7" w14:textId="0B0BD188" w:rsidR="00382A02" w:rsidRPr="009E154E" w:rsidRDefault="00382A02">
          <w:pPr>
            <w:pStyle w:val="TOC1"/>
            <w:tabs>
              <w:tab w:val="right" w:leader="dot" w:pos="9620"/>
            </w:tabs>
            <w:rPr>
              <w:rFonts w:ascii="Garamond" w:eastAsiaTheme="minorEastAsia" w:hAnsi="Garamond" w:cstheme="minorBidi"/>
              <w:noProof/>
              <w:kern w:val="2"/>
              <w:sz w:val="24"/>
              <w:szCs w:val="24"/>
              <w14:ligatures w14:val="standardContextual"/>
            </w:rPr>
          </w:pPr>
          <w:hyperlink w:anchor="_Toc203051554" w:history="1">
            <w:r w:rsidRPr="009E154E">
              <w:rPr>
                <w:rStyle w:val="Hyperlink"/>
                <w:rFonts w:ascii="Garamond" w:hAnsi="Garamond"/>
                <w:b/>
                <w:bCs/>
                <w:noProof/>
                <w:sz w:val="24"/>
                <w:szCs w:val="24"/>
              </w:rPr>
              <w:t>11. Service provision &amp; referrals</w:t>
            </w:r>
            <w:r w:rsidRPr="009E154E">
              <w:rPr>
                <w:rFonts w:ascii="Garamond" w:hAnsi="Garamond"/>
                <w:noProof/>
                <w:webHidden/>
                <w:sz w:val="24"/>
                <w:szCs w:val="24"/>
              </w:rPr>
              <w:tab/>
            </w:r>
            <w:r w:rsidRPr="009E154E">
              <w:rPr>
                <w:rFonts w:ascii="Garamond" w:hAnsi="Garamond"/>
                <w:noProof/>
                <w:webHidden/>
                <w:sz w:val="24"/>
                <w:szCs w:val="24"/>
              </w:rPr>
              <w:fldChar w:fldCharType="begin"/>
            </w:r>
            <w:r w:rsidRPr="009E154E">
              <w:rPr>
                <w:rFonts w:ascii="Garamond" w:hAnsi="Garamond"/>
                <w:noProof/>
                <w:webHidden/>
                <w:sz w:val="24"/>
                <w:szCs w:val="24"/>
              </w:rPr>
              <w:instrText xml:space="preserve"> PAGEREF _Toc203051554 \h </w:instrText>
            </w:r>
            <w:r w:rsidRPr="009E154E">
              <w:rPr>
                <w:rFonts w:ascii="Garamond" w:hAnsi="Garamond"/>
                <w:noProof/>
                <w:webHidden/>
                <w:sz w:val="24"/>
                <w:szCs w:val="24"/>
              </w:rPr>
            </w:r>
            <w:r w:rsidRPr="009E154E">
              <w:rPr>
                <w:rFonts w:ascii="Garamond" w:hAnsi="Garamond"/>
                <w:noProof/>
                <w:webHidden/>
                <w:sz w:val="24"/>
                <w:szCs w:val="24"/>
              </w:rPr>
              <w:fldChar w:fldCharType="separate"/>
            </w:r>
            <w:r w:rsidRPr="009E154E">
              <w:rPr>
                <w:rFonts w:ascii="Garamond" w:hAnsi="Garamond"/>
                <w:noProof/>
                <w:webHidden/>
                <w:sz w:val="24"/>
                <w:szCs w:val="24"/>
              </w:rPr>
              <w:t>30</w:t>
            </w:r>
            <w:r w:rsidRPr="009E154E">
              <w:rPr>
                <w:rFonts w:ascii="Garamond" w:hAnsi="Garamond"/>
                <w:noProof/>
                <w:webHidden/>
                <w:sz w:val="24"/>
                <w:szCs w:val="24"/>
              </w:rPr>
              <w:fldChar w:fldCharType="end"/>
            </w:r>
          </w:hyperlink>
        </w:p>
        <w:p w14:paraId="4EA270BD" w14:textId="3545FB30" w:rsidR="00382A02" w:rsidRPr="009E154E" w:rsidRDefault="00382A02">
          <w:pPr>
            <w:pStyle w:val="TOC1"/>
            <w:tabs>
              <w:tab w:val="right" w:leader="dot" w:pos="9620"/>
            </w:tabs>
            <w:rPr>
              <w:rFonts w:ascii="Garamond" w:eastAsiaTheme="minorEastAsia" w:hAnsi="Garamond" w:cstheme="minorBidi"/>
              <w:noProof/>
              <w:kern w:val="2"/>
              <w:sz w:val="24"/>
              <w:szCs w:val="24"/>
              <w14:ligatures w14:val="standardContextual"/>
            </w:rPr>
          </w:pPr>
          <w:hyperlink w:anchor="_Toc203051555" w:history="1">
            <w:r w:rsidRPr="009E154E">
              <w:rPr>
                <w:rStyle w:val="Hyperlink"/>
                <w:rFonts w:ascii="Garamond" w:hAnsi="Garamond"/>
                <w:b/>
                <w:bCs/>
                <w:noProof/>
                <w:sz w:val="24"/>
                <w:szCs w:val="24"/>
              </w:rPr>
              <w:t>12. Exit process and follow-up</w:t>
            </w:r>
            <w:r w:rsidRPr="009E154E">
              <w:rPr>
                <w:rFonts w:ascii="Garamond" w:hAnsi="Garamond"/>
                <w:noProof/>
                <w:webHidden/>
                <w:sz w:val="24"/>
                <w:szCs w:val="24"/>
              </w:rPr>
              <w:tab/>
            </w:r>
            <w:r w:rsidRPr="009E154E">
              <w:rPr>
                <w:rFonts w:ascii="Garamond" w:hAnsi="Garamond"/>
                <w:noProof/>
                <w:webHidden/>
                <w:sz w:val="24"/>
                <w:szCs w:val="24"/>
              </w:rPr>
              <w:fldChar w:fldCharType="begin"/>
            </w:r>
            <w:r w:rsidRPr="009E154E">
              <w:rPr>
                <w:rFonts w:ascii="Garamond" w:hAnsi="Garamond"/>
                <w:noProof/>
                <w:webHidden/>
                <w:sz w:val="24"/>
                <w:szCs w:val="24"/>
              </w:rPr>
              <w:instrText xml:space="preserve"> PAGEREF _Toc203051555 \h </w:instrText>
            </w:r>
            <w:r w:rsidRPr="009E154E">
              <w:rPr>
                <w:rFonts w:ascii="Garamond" w:hAnsi="Garamond"/>
                <w:noProof/>
                <w:webHidden/>
                <w:sz w:val="24"/>
                <w:szCs w:val="24"/>
              </w:rPr>
            </w:r>
            <w:r w:rsidRPr="009E154E">
              <w:rPr>
                <w:rFonts w:ascii="Garamond" w:hAnsi="Garamond"/>
                <w:noProof/>
                <w:webHidden/>
                <w:sz w:val="24"/>
                <w:szCs w:val="24"/>
              </w:rPr>
              <w:fldChar w:fldCharType="separate"/>
            </w:r>
            <w:r w:rsidRPr="009E154E">
              <w:rPr>
                <w:rFonts w:ascii="Garamond" w:hAnsi="Garamond"/>
                <w:noProof/>
                <w:webHidden/>
                <w:sz w:val="24"/>
                <w:szCs w:val="24"/>
              </w:rPr>
              <w:t>34</w:t>
            </w:r>
            <w:r w:rsidRPr="009E154E">
              <w:rPr>
                <w:rFonts w:ascii="Garamond" w:hAnsi="Garamond"/>
                <w:noProof/>
                <w:webHidden/>
                <w:sz w:val="24"/>
                <w:szCs w:val="24"/>
              </w:rPr>
              <w:fldChar w:fldCharType="end"/>
            </w:r>
          </w:hyperlink>
        </w:p>
        <w:p w14:paraId="48CBEFD5" w14:textId="2AB07098" w:rsidR="00382A02" w:rsidRPr="009E154E" w:rsidRDefault="00382A02">
          <w:pPr>
            <w:pStyle w:val="TOC1"/>
            <w:tabs>
              <w:tab w:val="right" w:leader="dot" w:pos="9620"/>
            </w:tabs>
            <w:rPr>
              <w:rFonts w:ascii="Garamond" w:eastAsiaTheme="minorEastAsia" w:hAnsi="Garamond" w:cstheme="minorBidi"/>
              <w:noProof/>
              <w:kern w:val="2"/>
              <w:sz w:val="24"/>
              <w:szCs w:val="24"/>
              <w14:ligatures w14:val="standardContextual"/>
            </w:rPr>
          </w:pPr>
          <w:hyperlink w:anchor="_Toc203051556" w:history="1">
            <w:r w:rsidRPr="009E154E">
              <w:rPr>
                <w:rStyle w:val="Hyperlink"/>
                <w:rFonts w:ascii="Garamond" w:hAnsi="Garamond"/>
                <w:b/>
                <w:bCs/>
                <w:noProof/>
                <w:sz w:val="24"/>
                <w:szCs w:val="24"/>
                <w:lang w:val="en-US"/>
              </w:rPr>
              <w:t>13. Tools and Forms for Use</w:t>
            </w:r>
            <w:r w:rsidRPr="009E154E">
              <w:rPr>
                <w:rFonts w:ascii="Garamond" w:hAnsi="Garamond"/>
                <w:noProof/>
                <w:webHidden/>
                <w:sz w:val="24"/>
                <w:szCs w:val="24"/>
              </w:rPr>
              <w:tab/>
            </w:r>
            <w:r w:rsidRPr="009E154E">
              <w:rPr>
                <w:rFonts w:ascii="Garamond" w:hAnsi="Garamond"/>
                <w:noProof/>
                <w:webHidden/>
                <w:sz w:val="24"/>
                <w:szCs w:val="24"/>
              </w:rPr>
              <w:fldChar w:fldCharType="begin"/>
            </w:r>
            <w:r w:rsidRPr="009E154E">
              <w:rPr>
                <w:rFonts w:ascii="Garamond" w:hAnsi="Garamond"/>
                <w:noProof/>
                <w:webHidden/>
                <w:sz w:val="24"/>
                <w:szCs w:val="24"/>
              </w:rPr>
              <w:instrText xml:space="preserve"> PAGEREF _Toc203051556 \h </w:instrText>
            </w:r>
            <w:r w:rsidRPr="009E154E">
              <w:rPr>
                <w:rFonts w:ascii="Garamond" w:hAnsi="Garamond"/>
                <w:noProof/>
                <w:webHidden/>
                <w:sz w:val="24"/>
                <w:szCs w:val="24"/>
              </w:rPr>
            </w:r>
            <w:r w:rsidRPr="009E154E">
              <w:rPr>
                <w:rFonts w:ascii="Garamond" w:hAnsi="Garamond"/>
                <w:noProof/>
                <w:webHidden/>
                <w:sz w:val="24"/>
                <w:szCs w:val="24"/>
              </w:rPr>
              <w:fldChar w:fldCharType="separate"/>
            </w:r>
            <w:r w:rsidRPr="009E154E">
              <w:rPr>
                <w:rFonts w:ascii="Garamond" w:hAnsi="Garamond"/>
                <w:noProof/>
                <w:webHidden/>
                <w:sz w:val="24"/>
                <w:szCs w:val="24"/>
              </w:rPr>
              <w:t>37</w:t>
            </w:r>
            <w:r w:rsidRPr="009E154E">
              <w:rPr>
                <w:rFonts w:ascii="Garamond" w:hAnsi="Garamond"/>
                <w:noProof/>
                <w:webHidden/>
                <w:sz w:val="24"/>
                <w:szCs w:val="24"/>
              </w:rPr>
              <w:fldChar w:fldCharType="end"/>
            </w:r>
          </w:hyperlink>
        </w:p>
        <w:p w14:paraId="52BC8ACE" w14:textId="13393683" w:rsidR="00382A02" w:rsidRPr="009E154E" w:rsidRDefault="00382A02">
          <w:pPr>
            <w:pStyle w:val="TOC1"/>
            <w:tabs>
              <w:tab w:val="right" w:leader="dot" w:pos="9620"/>
            </w:tabs>
            <w:rPr>
              <w:rFonts w:ascii="Garamond" w:eastAsiaTheme="minorEastAsia" w:hAnsi="Garamond" w:cstheme="minorBidi"/>
              <w:noProof/>
              <w:kern w:val="2"/>
              <w:sz w:val="24"/>
              <w:szCs w:val="24"/>
              <w14:ligatures w14:val="standardContextual"/>
            </w:rPr>
          </w:pPr>
          <w:hyperlink w:anchor="_Toc203051557" w:history="1">
            <w:r w:rsidRPr="009E154E">
              <w:rPr>
                <w:rStyle w:val="Hyperlink"/>
                <w:rFonts w:ascii="Garamond" w:hAnsi="Garamond"/>
                <w:b/>
                <w:bCs/>
                <w:noProof/>
                <w:sz w:val="24"/>
                <w:szCs w:val="24"/>
              </w:rPr>
              <w:t>14. Conclusion</w:t>
            </w:r>
            <w:r w:rsidRPr="009E154E">
              <w:rPr>
                <w:rFonts w:ascii="Garamond" w:hAnsi="Garamond"/>
                <w:noProof/>
                <w:webHidden/>
                <w:sz w:val="24"/>
                <w:szCs w:val="24"/>
              </w:rPr>
              <w:tab/>
            </w:r>
            <w:r w:rsidRPr="009E154E">
              <w:rPr>
                <w:rFonts w:ascii="Garamond" w:hAnsi="Garamond"/>
                <w:noProof/>
                <w:webHidden/>
                <w:sz w:val="24"/>
                <w:szCs w:val="24"/>
              </w:rPr>
              <w:fldChar w:fldCharType="begin"/>
            </w:r>
            <w:r w:rsidRPr="009E154E">
              <w:rPr>
                <w:rFonts w:ascii="Garamond" w:hAnsi="Garamond"/>
                <w:noProof/>
                <w:webHidden/>
                <w:sz w:val="24"/>
                <w:szCs w:val="24"/>
              </w:rPr>
              <w:instrText xml:space="preserve"> PAGEREF _Toc203051557 \h </w:instrText>
            </w:r>
            <w:r w:rsidRPr="009E154E">
              <w:rPr>
                <w:rFonts w:ascii="Garamond" w:hAnsi="Garamond"/>
                <w:noProof/>
                <w:webHidden/>
                <w:sz w:val="24"/>
                <w:szCs w:val="24"/>
              </w:rPr>
            </w:r>
            <w:r w:rsidRPr="009E154E">
              <w:rPr>
                <w:rFonts w:ascii="Garamond" w:hAnsi="Garamond"/>
                <w:noProof/>
                <w:webHidden/>
                <w:sz w:val="24"/>
                <w:szCs w:val="24"/>
              </w:rPr>
              <w:fldChar w:fldCharType="separate"/>
            </w:r>
            <w:r w:rsidRPr="009E154E">
              <w:rPr>
                <w:rFonts w:ascii="Garamond" w:hAnsi="Garamond"/>
                <w:noProof/>
                <w:webHidden/>
                <w:sz w:val="24"/>
                <w:szCs w:val="24"/>
              </w:rPr>
              <w:t>39</w:t>
            </w:r>
            <w:r w:rsidRPr="009E154E">
              <w:rPr>
                <w:rFonts w:ascii="Garamond" w:hAnsi="Garamond"/>
                <w:noProof/>
                <w:webHidden/>
                <w:sz w:val="24"/>
                <w:szCs w:val="24"/>
              </w:rPr>
              <w:fldChar w:fldCharType="end"/>
            </w:r>
          </w:hyperlink>
        </w:p>
        <w:p w14:paraId="2625E52B" w14:textId="6032F07C" w:rsidR="00382A02" w:rsidRPr="009E154E" w:rsidRDefault="00382A02">
          <w:pPr>
            <w:pStyle w:val="TOC1"/>
            <w:tabs>
              <w:tab w:val="right" w:leader="dot" w:pos="9620"/>
            </w:tabs>
            <w:rPr>
              <w:rFonts w:ascii="Garamond" w:eastAsiaTheme="minorEastAsia" w:hAnsi="Garamond" w:cstheme="minorBidi"/>
              <w:noProof/>
              <w:kern w:val="2"/>
              <w:sz w:val="24"/>
              <w:szCs w:val="24"/>
              <w14:ligatures w14:val="standardContextual"/>
            </w:rPr>
          </w:pPr>
          <w:hyperlink w:anchor="_Toc203051558" w:history="1">
            <w:r w:rsidRPr="009E154E">
              <w:rPr>
                <w:rStyle w:val="Hyperlink"/>
                <w:rFonts w:ascii="Garamond" w:hAnsi="Garamond"/>
                <w:b/>
                <w:bCs/>
                <w:noProof/>
                <w:sz w:val="24"/>
                <w:szCs w:val="24"/>
              </w:rPr>
              <w:t>15. Annexes</w:t>
            </w:r>
            <w:r w:rsidRPr="009E154E">
              <w:rPr>
                <w:rFonts w:ascii="Garamond" w:hAnsi="Garamond"/>
                <w:noProof/>
                <w:webHidden/>
                <w:sz w:val="24"/>
                <w:szCs w:val="24"/>
              </w:rPr>
              <w:tab/>
            </w:r>
            <w:r w:rsidRPr="009E154E">
              <w:rPr>
                <w:rFonts w:ascii="Garamond" w:hAnsi="Garamond"/>
                <w:noProof/>
                <w:webHidden/>
                <w:sz w:val="24"/>
                <w:szCs w:val="24"/>
              </w:rPr>
              <w:fldChar w:fldCharType="begin"/>
            </w:r>
            <w:r w:rsidRPr="009E154E">
              <w:rPr>
                <w:rFonts w:ascii="Garamond" w:hAnsi="Garamond"/>
                <w:noProof/>
                <w:webHidden/>
                <w:sz w:val="24"/>
                <w:szCs w:val="24"/>
              </w:rPr>
              <w:instrText xml:space="preserve"> PAGEREF _Toc203051558 \h </w:instrText>
            </w:r>
            <w:r w:rsidRPr="009E154E">
              <w:rPr>
                <w:rFonts w:ascii="Garamond" w:hAnsi="Garamond"/>
                <w:noProof/>
                <w:webHidden/>
                <w:sz w:val="24"/>
                <w:szCs w:val="24"/>
              </w:rPr>
            </w:r>
            <w:r w:rsidRPr="009E154E">
              <w:rPr>
                <w:rFonts w:ascii="Garamond" w:hAnsi="Garamond"/>
                <w:noProof/>
                <w:webHidden/>
                <w:sz w:val="24"/>
                <w:szCs w:val="24"/>
              </w:rPr>
              <w:fldChar w:fldCharType="separate"/>
            </w:r>
            <w:r w:rsidRPr="009E154E">
              <w:rPr>
                <w:rFonts w:ascii="Garamond" w:hAnsi="Garamond"/>
                <w:noProof/>
                <w:webHidden/>
                <w:sz w:val="24"/>
                <w:szCs w:val="24"/>
              </w:rPr>
              <w:t>40</w:t>
            </w:r>
            <w:r w:rsidRPr="009E154E">
              <w:rPr>
                <w:rFonts w:ascii="Garamond" w:hAnsi="Garamond"/>
                <w:noProof/>
                <w:webHidden/>
                <w:sz w:val="24"/>
                <w:szCs w:val="24"/>
              </w:rPr>
              <w:fldChar w:fldCharType="end"/>
            </w:r>
          </w:hyperlink>
        </w:p>
        <w:p w14:paraId="16D55E6B" w14:textId="56E210AF" w:rsidR="00382A02" w:rsidRPr="009E154E" w:rsidRDefault="00382A02">
          <w:pPr>
            <w:pStyle w:val="TOC1"/>
            <w:tabs>
              <w:tab w:val="right" w:leader="dot" w:pos="9620"/>
            </w:tabs>
            <w:rPr>
              <w:rFonts w:ascii="Garamond" w:eastAsiaTheme="minorEastAsia" w:hAnsi="Garamond" w:cstheme="minorBidi"/>
              <w:noProof/>
              <w:kern w:val="2"/>
              <w:sz w:val="24"/>
              <w:szCs w:val="24"/>
              <w14:ligatures w14:val="standardContextual"/>
            </w:rPr>
          </w:pPr>
          <w:hyperlink w:anchor="_Toc203051559" w:history="1">
            <w:r w:rsidRPr="009E154E">
              <w:rPr>
                <w:rStyle w:val="Hyperlink"/>
                <w:rFonts w:ascii="Garamond" w:hAnsi="Garamond"/>
                <w:b/>
                <w:bCs/>
                <w:noProof/>
                <w:sz w:val="24"/>
                <w:szCs w:val="24"/>
              </w:rPr>
              <w:t>16. References &amp; Resources</w:t>
            </w:r>
            <w:r w:rsidRPr="009E154E">
              <w:rPr>
                <w:rFonts w:ascii="Garamond" w:hAnsi="Garamond"/>
                <w:noProof/>
                <w:webHidden/>
                <w:sz w:val="24"/>
                <w:szCs w:val="24"/>
              </w:rPr>
              <w:tab/>
            </w:r>
            <w:r w:rsidRPr="009E154E">
              <w:rPr>
                <w:rFonts w:ascii="Garamond" w:hAnsi="Garamond"/>
                <w:noProof/>
                <w:webHidden/>
                <w:sz w:val="24"/>
                <w:szCs w:val="24"/>
              </w:rPr>
              <w:fldChar w:fldCharType="begin"/>
            </w:r>
            <w:r w:rsidRPr="009E154E">
              <w:rPr>
                <w:rFonts w:ascii="Garamond" w:hAnsi="Garamond"/>
                <w:noProof/>
                <w:webHidden/>
                <w:sz w:val="24"/>
                <w:szCs w:val="24"/>
              </w:rPr>
              <w:instrText xml:space="preserve"> PAGEREF _Toc203051559 \h </w:instrText>
            </w:r>
            <w:r w:rsidRPr="009E154E">
              <w:rPr>
                <w:rFonts w:ascii="Garamond" w:hAnsi="Garamond"/>
                <w:noProof/>
                <w:webHidden/>
                <w:sz w:val="24"/>
                <w:szCs w:val="24"/>
              </w:rPr>
            </w:r>
            <w:r w:rsidRPr="009E154E">
              <w:rPr>
                <w:rFonts w:ascii="Garamond" w:hAnsi="Garamond"/>
                <w:noProof/>
                <w:webHidden/>
                <w:sz w:val="24"/>
                <w:szCs w:val="24"/>
              </w:rPr>
              <w:fldChar w:fldCharType="separate"/>
            </w:r>
            <w:r w:rsidRPr="009E154E">
              <w:rPr>
                <w:rFonts w:ascii="Garamond" w:hAnsi="Garamond"/>
                <w:noProof/>
                <w:webHidden/>
                <w:sz w:val="24"/>
                <w:szCs w:val="24"/>
              </w:rPr>
              <w:t>47</w:t>
            </w:r>
            <w:r w:rsidRPr="009E154E">
              <w:rPr>
                <w:rFonts w:ascii="Garamond" w:hAnsi="Garamond"/>
                <w:noProof/>
                <w:webHidden/>
                <w:sz w:val="24"/>
                <w:szCs w:val="24"/>
              </w:rPr>
              <w:fldChar w:fldCharType="end"/>
            </w:r>
          </w:hyperlink>
        </w:p>
        <w:p w14:paraId="6929491E" w14:textId="1293E067" w:rsidR="00AB7FD3" w:rsidRPr="009E154E" w:rsidRDefault="00AB7FD3" w:rsidP="00AB7FD3">
          <w:pPr>
            <w:jc w:val="both"/>
            <w:rPr>
              <w:rFonts w:ascii="Garamond" w:hAnsi="Garamond"/>
              <w:sz w:val="24"/>
              <w:szCs w:val="24"/>
            </w:rPr>
          </w:pPr>
          <w:r w:rsidRPr="009E154E">
            <w:rPr>
              <w:rFonts w:ascii="Garamond" w:hAnsi="Garamond"/>
              <w:b/>
              <w:bCs/>
              <w:noProof/>
              <w:sz w:val="24"/>
              <w:szCs w:val="24"/>
            </w:rPr>
            <w:fldChar w:fldCharType="end"/>
          </w:r>
        </w:p>
      </w:sdtContent>
    </w:sdt>
    <w:p w14:paraId="7AE7CBC6" w14:textId="77777777" w:rsidR="00630B02" w:rsidRPr="009E154E" w:rsidRDefault="00630B02" w:rsidP="00AB7FD3">
      <w:pPr>
        <w:jc w:val="both"/>
        <w:rPr>
          <w:rFonts w:ascii="Garamond" w:hAnsi="Garamond" w:cstheme="majorHAnsi"/>
          <w:sz w:val="24"/>
          <w:szCs w:val="24"/>
        </w:rPr>
      </w:pPr>
    </w:p>
    <w:p w14:paraId="64794EC9" w14:textId="77777777" w:rsidR="00630B02" w:rsidRPr="009E154E" w:rsidRDefault="00630B02" w:rsidP="00AB7FD3">
      <w:pPr>
        <w:jc w:val="both"/>
        <w:rPr>
          <w:rFonts w:ascii="Garamond" w:hAnsi="Garamond" w:cstheme="majorHAnsi"/>
          <w:sz w:val="24"/>
          <w:szCs w:val="24"/>
        </w:rPr>
      </w:pPr>
    </w:p>
    <w:p w14:paraId="0395843D" w14:textId="77777777" w:rsidR="00630B02" w:rsidRPr="009E154E" w:rsidRDefault="00630B02" w:rsidP="00AB7FD3">
      <w:pPr>
        <w:jc w:val="both"/>
        <w:rPr>
          <w:rFonts w:ascii="Garamond" w:hAnsi="Garamond" w:cstheme="majorHAnsi"/>
          <w:sz w:val="24"/>
          <w:szCs w:val="24"/>
        </w:rPr>
      </w:pPr>
    </w:p>
    <w:p w14:paraId="5D0272F7" w14:textId="77777777" w:rsidR="00630B02" w:rsidRPr="009E154E" w:rsidRDefault="00630B02" w:rsidP="00AB7FD3">
      <w:pPr>
        <w:jc w:val="both"/>
        <w:rPr>
          <w:rFonts w:ascii="Garamond" w:hAnsi="Garamond" w:cstheme="majorHAnsi"/>
          <w:sz w:val="24"/>
          <w:szCs w:val="24"/>
        </w:rPr>
      </w:pPr>
    </w:p>
    <w:p w14:paraId="49007CBC" w14:textId="77777777" w:rsidR="00630B02" w:rsidRPr="009E154E" w:rsidRDefault="00630B02" w:rsidP="00AB7FD3">
      <w:pPr>
        <w:jc w:val="both"/>
        <w:rPr>
          <w:rFonts w:ascii="Garamond" w:hAnsi="Garamond" w:cstheme="majorHAnsi"/>
          <w:sz w:val="24"/>
          <w:szCs w:val="24"/>
        </w:rPr>
      </w:pPr>
    </w:p>
    <w:p w14:paraId="3E779528" w14:textId="77777777" w:rsidR="00630B02" w:rsidRPr="009E154E" w:rsidRDefault="00630B02" w:rsidP="00AB7FD3">
      <w:pPr>
        <w:jc w:val="both"/>
        <w:rPr>
          <w:rFonts w:ascii="Garamond" w:hAnsi="Garamond" w:cstheme="majorHAnsi"/>
          <w:sz w:val="24"/>
          <w:szCs w:val="24"/>
        </w:rPr>
      </w:pPr>
    </w:p>
    <w:p w14:paraId="3599EEDC" w14:textId="609141E1" w:rsidR="00242FB2" w:rsidRPr="009E154E" w:rsidRDefault="00F85131" w:rsidP="00AB7FD3">
      <w:pPr>
        <w:pStyle w:val="Heading1"/>
        <w:numPr>
          <w:ilvl w:val="0"/>
          <w:numId w:val="188"/>
        </w:numPr>
        <w:jc w:val="both"/>
        <w:rPr>
          <w:rFonts w:ascii="Garamond" w:hAnsi="Garamond"/>
          <w:b/>
          <w:bCs/>
          <w:sz w:val="24"/>
          <w:szCs w:val="24"/>
        </w:rPr>
      </w:pPr>
      <w:bookmarkStart w:id="3" w:name="_thnf5nxjo5a2" w:colFirst="0" w:colLast="0"/>
      <w:bookmarkStart w:id="4" w:name="_Toc200022855"/>
      <w:bookmarkStart w:id="5" w:name="_Toc200704080"/>
      <w:bookmarkStart w:id="6" w:name="_Toc203051537"/>
      <w:bookmarkEnd w:id="3"/>
      <w:r w:rsidRPr="009E154E">
        <w:rPr>
          <w:rFonts w:ascii="Garamond" w:hAnsi="Garamond"/>
          <w:b/>
          <w:bCs/>
          <w:sz w:val="24"/>
          <w:szCs w:val="24"/>
        </w:rPr>
        <w:t>Abbreviations</w:t>
      </w:r>
      <w:bookmarkEnd w:id="4"/>
      <w:bookmarkEnd w:id="5"/>
      <w:bookmarkEnd w:id="6"/>
    </w:p>
    <w:p w14:paraId="6DBEA8FC" w14:textId="77777777" w:rsidR="00266C25" w:rsidRPr="009E154E" w:rsidRDefault="00266C25" w:rsidP="00AB7FD3">
      <w:pPr>
        <w:jc w:val="both"/>
        <w:rPr>
          <w:rFonts w:ascii="Garamond" w:hAnsi="Garamond"/>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84"/>
        <w:gridCol w:w="7941"/>
      </w:tblGrid>
      <w:tr w:rsidR="001A067F" w:rsidRPr="009E154E" w14:paraId="12A7786C" w14:textId="77777777" w:rsidTr="00266C25">
        <w:tc>
          <w:tcPr>
            <w:tcW w:w="1075" w:type="dxa"/>
          </w:tcPr>
          <w:p w14:paraId="2F8EC676" w14:textId="77777777" w:rsidR="00266C25" w:rsidRPr="009E154E" w:rsidRDefault="00266C25" w:rsidP="00AB7FD3">
            <w:pPr>
              <w:spacing w:line="276" w:lineRule="auto"/>
              <w:jc w:val="both"/>
              <w:rPr>
                <w:rFonts w:ascii="Garamond" w:hAnsi="Garamond" w:cstheme="majorHAnsi"/>
                <w:b/>
                <w:bCs/>
              </w:rPr>
            </w:pPr>
            <w:r w:rsidRPr="009E154E">
              <w:rPr>
                <w:rFonts w:ascii="Garamond" w:hAnsi="Garamond" w:cstheme="majorHAnsi"/>
                <w:b/>
                <w:bCs/>
              </w:rPr>
              <w:t>AAIK</w:t>
            </w:r>
          </w:p>
        </w:tc>
        <w:tc>
          <w:tcPr>
            <w:tcW w:w="7941" w:type="dxa"/>
          </w:tcPr>
          <w:p w14:paraId="3331A584" w14:textId="253CF6FA" w:rsidR="00266C25" w:rsidRPr="009E154E" w:rsidRDefault="00266C25" w:rsidP="00AB7FD3">
            <w:pPr>
              <w:spacing w:line="276" w:lineRule="auto"/>
              <w:jc w:val="both"/>
              <w:rPr>
                <w:rFonts w:ascii="Garamond" w:hAnsi="Garamond" w:cstheme="majorHAnsi"/>
              </w:rPr>
            </w:pPr>
            <w:r w:rsidRPr="009E154E">
              <w:rPr>
                <w:rFonts w:ascii="Garamond" w:hAnsi="Garamond" w:cstheme="majorHAnsi"/>
              </w:rPr>
              <w:t xml:space="preserve">ActionAid International Kenya </w:t>
            </w:r>
          </w:p>
        </w:tc>
      </w:tr>
      <w:tr w:rsidR="001A067F" w:rsidRPr="009E154E" w14:paraId="16846A32" w14:textId="77777777" w:rsidTr="00266C25">
        <w:tc>
          <w:tcPr>
            <w:tcW w:w="1075" w:type="dxa"/>
          </w:tcPr>
          <w:p w14:paraId="3DC374F1" w14:textId="4542385D" w:rsidR="00266C25" w:rsidRPr="009E154E" w:rsidRDefault="00CB578F" w:rsidP="00AB7FD3">
            <w:pPr>
              <w:spacing w:line="276" w:lineRule="auto"/>
              <w:jc w:val="both"/>
              <w:rPr>
                <w:rFonts w:ascii="Garamond" w:hAnsi="Garamond" w:cstheme="majorHAnsi"/>
                <w:b/>
                <w:bCs/>
              </w:rPr>
            </w:pPr>
            <w:r w:rsidRPr="009E154E">
              <w:rPr>
                <w:rFonts w:ascii="Garamond" w:hAnsi="Garamond" w:cstheme="majorHAnsi"/>
                <w:b/>
                <w:bCs/>
              </w:rPr>
              <w:t>C</w:t>
            </w:r>
            <w:r w:rsidR="00266C25" w:rsidRPr="009E154E">
              <w:rPr>
                <w:rFonts w:ascii="Garamond" w:hAnsi="Garamond" w:cstheme="majorHAnsi"/>
                <w:b/>
                <w:bCs/>
              </w:rPr>
              <w:t>BOs</w:t>
            </w:r>
          </w:p>
        </w:tc>
        <w:tc>
          <w:tcPr>
            <w:tcW w:w="7941" w:type="dxa"/>
          </w:tcPr>
          <w:p w14:paraId="0E6A13C0" w14:textId="77777777" w:rsidR="00266C25" w:rsidRPr="009E154E" w:rsidRDefault="00266C25" w:rsidP="00AB7FD3">
            <w:pPr>
              <w:spacing w:line="276" w:lineRule="auto"/>
              <w:jc w:val="both"/>
              <w:rPr>
                <w:rFonts w:ascii="Garamond" w:hAnsi="Garamond" w:cstheme="majorHAnsi"/>
              </w:rPr>
            </w:pPr>
            <w:r w:rsidRPr="009E154E">
              <w:rPr>
                <w:rFonts w:ascii="Garamond" w:hAnsi="Garamond" w:cstheme="majorHAnsi"/>
              </w:rPr>
              <w:t>Community Based Organizations</w:t>
            </w:r>
          </w:p>
        </w:tc>
      </w:tr>
      <w:tr w:rsidR="001A067F" w:rsidRPr="009E154E" w14:paraId="706417D9" w14:textId="77777777" w:rsidTr="00266C25">
        <w:tc>
          <w:tcPr>
            <w:tcW w:w="1075" w:type="dxa"/>
          </w:tcPr>
          <w:p w14:paraId="70EAB18A" w14:textId="77777777" w:rsidR="00266C25" w:rsidRPr="009E154E" w:rsidRDefault="00266C25" w:rsidP="00AB7FD3">
            <w:pPr>
              <w:spacing w:line="276" w:lineRule="auto"/>
              <w:jc w:val="both"/>
              <w:rPr>
                <w:rFonts w:ascii="Garamond" w:hAnsi="Garamond" w:cstheme="majorHAnsi"/>
                <w:b/>
                <w:bCs/>
              </w:rPr>
            </w:pPr>
            <w:r w:rsidRPr="009E154E">
              <w:rPr>
                <w:rFonts w:ascii="Garamond" w:hAnsi="Garamond" w:cstheme="majorHAnsi"/>
                <w:b/>
                <w:bCs/>
              </w:rPr>
              <w:t>GBV</w:t>
            </w:r>
          </w:p>
        </w:tc>
        <w:tc>
          <w:tcPr>
            <w:tcW w:w="7941" w:type="dxa"/>
          </w:tcPr>
          <w:p w14:paraId="76A9EFDE" w14:textId="77777777" w:rsidR="00266C25" w:rsidRPr="009E154E" w:rsidRDefault="00266C25" w:rsidP="00AB7FD3">
            <w:pPr>
              <w:spacing w:line="276" w:lineRule="auto"/>
              <w:jc w:val="both"/>
              <w:rPr>
                <w:rFonts w:ascii="Garamond" w:hAnsi="Garamond" w:cstheme="majorHAnsi"/>
              </w:rPr>
            </w:pPr>
            <w:r w:rsidRPr="009E154E">
              <w:rPr>
                <w:rFonts w:ascii="Garamond" w:hAnsi="Garamond" w:cstheme="majorHAnsi"/>
              </w:rPr>
              <w:t xml:space="preserve">Gender Based Violence </w:t>
            </w:r>
          </w:p>
        </w:tc>
      </w:tr>
      <w:tr w:rsidR="001A067F" w:rsidRPr="009E154E" w14:paraId="717737C4" w14:textId="77777777" w:rsidTr="00266C25">
        <w:tc>
          <w:tcPr>
            <w:tcW w:w="1075" w:type="dxa"/>
          </w:tcPr>
          <w:p w14:paraId="4AF3D7F1" w14:textId="77777777" w:rsidR="00266C25" w:rsidRPr="009E154E" w:rsidRDefault="00266C25" w:rsidP="00AB7FD3">
            <w:pPr>
              <w:spacing w:line="276" w:lineRule="auto"/>
              <w:jc w:val="both"/>
              <w:rPr>
                <w:rFonts w:ascii="Garamond" w:hAnsi="Garamond" w:cstheme="majorHAnsi"/>
                <w:b/>
                <w:bCs/>
              </w:rPr>
            </w:pPr>
            <w:r w:rsidRPr="009E154E">
              <w:rPr>
                <w:rFonts w:ascii="Garamond" w:eastAsia="Calibri" w:hAnsi="Garamond" w:cstheme="majorHAnsi"/>
                <w:b/>
              </w:rPr>
              <w:t>HRBA</w:t>
            </w:r>
          </w:p>
        </w:tc>
        <w:tc>
          <w:tcPr>
            <w:tcW w:w="7941" w:type="dxa"/>
          </w:tcPr>
          <w:p w14:paraId="09BB4C9F" w14:textId="6265D32F" w:rsidR="00266C25" w:rsidRPr="009E154E" w:rsidRDefault="00266C25" w:rsidP="00AB7FD3">
            <w:pPr>
              <w:spacing w:line="276" w:lineRule="auto"/>
              <w:jc w:val="both"/>
              <w:rPr>
                <w:rFonts w:ascii="Garamond" w:eastAsia="Calibri" w:hAnsi="Garamond" w:cstheme="majorHAnsi"/>
                <w:bCs/>
              </w:rPr>
            </w:pPr>
            <w:r w:rsidRPr="009E154E">
              <w:rPr>
                <w:rFonts w:ascii="Garamond" w:eastAsia="Calibri" w:hAnsi="Garamond" w:cstheme="majorHAnsi"/>
                <w:bCs/>
              </w:rPr>
              <w:t xml:space="preserve">Human Rights Based Approach </w:t>
            </w:r>
          </w:p>
        </w:tc>
      </w:tr>
      <w:tr w:rsidR="001A067F" w:rsidRPr="009E154E" w14:paraId="0FFD6B5A" w14:textId="77777777" w:rsidTr="00266C25">
        <w:tc>
          <w:tcPr>
            <w:tcW w:w="1075" w:type="dxa"/>
          </w:tcPr>
          <w:p w14:paraId="05A34967" w14:textId="77777777" w:rsidR="00266C25" w:rsidRPr="009E154E" w:rsidRDefault="00266C25" w:rsidP="00AB7FD3">
            <w:pPr>
              <w:spacing w:line="276" w:lineRule="auto"/>
              <w:jc w:val="both"/>
              <w:rPr>
                <w:rFonts w:ascii="Garamond" w:eastAsia="Calibri" w:hAnsi="Garamond" w:cstheme="majorHAnsi"/>
                <w:b/>
              </w:rPr>
            </w:pPr>
            <w:r w:rsidRPr="009E154E">
              <w:rPr>
                <w:rFonts w:ascii="Garamond" w:eastAsia="Calibri" w:hAnsi="Garamond" w:cstheme="majorHAnsi"/>
                <w:b/>
              </w:rPr>
              <w:t>MOUs</w:t>
            </w:r>
          </w:p>
        </w:tc>
        <w:tc>
          <w:tcPr>
            <w:tcW w:w="7941" w:type="dxa"/>
          </w:tcPr>
          <w:p w14:paraId="644396CF" w14:textId="77777777" w:rsidR="00266C25" w:rsidRPr="009E154E" w:rsidRDefault="00266C25" w:rsidP="00AB7FD3">
            <w:pPr>
              <w:spacing w:line="276" w:lineRule="auto"/>
              <w:jc w:val="both"/>
              <w:rPr>
                <w:rFonts w:ascii="Garamond" w:eastAsia="Calibri" w:hAnsi="Garamond" w:cstheme="majorHAnsi"/>
                <w:bCs/>
              </w:rPr>
            </w:pPr>
            <w:r w:rsidRPr="009E154E">
              <w:rPr>
                <w:rFonts w:ascii="Garamond" w:eastAsia="Calibri" w:hAnsi="Garamond" w:cstheme="majorHAnsi"/>
                <w:bCs/>
              </w:rPr>
              <w:t>Memorandum / Memoranda of Understandings</w:t>
            </w:r>
          </w:p>
        </w:tc>
      </w:tr>
      <w:tr w:rsidR="001A067F" w:rsidRPr="009E154E" w14:paraId="33FDB386" w14:textId="77777777" w:rsidTr="00266C25">
        <w:tc>
          <w:tcPr>
            <w:tcW w:w="1075" w:type="dxa"/>
          </w:tcPr>
          <w:p w14:paraId="080C219B" w14:textId="77777777" w:rsidR="00266C25" w:rsidRPr="009E154E" w:rsidRDefault="00266C25" w:rsidP="00AB7FD3">
            <w:pPr>
              <w:spacing w:line="276" w:lineRule="auto"/>
              <w:jc w:val="both"/>
              <w:rPr>
                <w:rFonts w:ascii="Garamond" w:eastAsia="Calibri" w:hAnsi="Garamond" w:cstheme="majorHAnsi"/>
                <w:b/>
              </w:rPr>
            </w:pPr>
            <w:r w:rsidRPr="009E154E">
              <w:rPr>
                <w:rFonts w:ascii="Garamond" w:eastAsia="Calibri" w:hAnsi="Garamond" w:cstheme="majorHAnsi"/>
                <w:b/>
              </w:rPr>
              <w:t>NGOs</w:t>
            </w:r>
          </w:p>
        </w:tc>
        <w:tc>
          <w:tcPr>
            <w:tcW w:w="7941" w:type="dxa"/>
          </w:tcPr>
          <w:p w14:paraId="5471FCD7" w14:textId="77777777" w:rsidR="00266C25" w:rsidRPr="009E154E" w:rsidRDefault="00266C25" w:rsidP="00AB7FD3">
            <w:pPr>
              <w:spacing w:line="276" w:lineRule="auto"/>
              <w:jc w:val="both"/>
              <w:rPr>
                <w:rFonts w:ascii="Garamond" w:eastAsia="Calibri" w:hAnsi="Garamond" w:cstheme="majorHAnsi"/>
                <w:bCs/>
              </w:rPr>
            </w:pPr>
            <w:r w:rsidRPr="009E154E">
              <w:rPr>
                <w:rFonts w:ascii="Garamond" w:eastAsia="Calibri" w:hAnsi="Garamond" w:cstheme="majorHAnsi"/>
                <w:bCs/>
              </w:rPr>
              <w:t>Non-Governmental Organizations</w:t>
            </w:r>
          </w:p>
        </w:tc>
      </w:tr>
      <w:tr w:rsidR="001A067F" w:rsidRPr="009E154E" w14:paraId="39D69BB9" w14:textId="77777777" w:rsidTr="00266C25">
        <w:tc>
          <w:tcPr>
            <w:tcW w:w="1075" w:type="dxa"/>
          </w:tcPr>
          <w:p w14:paraId="26DCF958" w14:textId="77777777" w:rsidR="00266C25" w:rsidRPr="009E154E" w:rsidRDefault="00266C25" w:rsidP="00AB7FD3">
            <w:pPr>
              <w:spacing w:line="276" w:lineRule="auto"/>
              <w:jc w:val="both"/>
              <w:rPr>
                <w:rFonts w:ascii="Garamond" w:hAnsi="Garamond" w:cstheme="majorHAnsi"/>
                <w:b/>
                <w:bCs/>
              </w:rPr>
            </w:pPr>
            <w:r w:rsidRPr="009E154E">
              <w:rPr>
                <w:rFonts w:ascii="Garamond" w:eastAsia="Calibri" w:hAnsi="Garamond" w:cstheme="majorHAnsi"/>
                <w:b/>
              </w:rPr>
              <w:t>PWD</w:t>
            </w:r>
          </w:p>
        </w:tc>
        <w:tc>
          <w:tcPr>
            <w:tcW w:w="7941" w:type="dxa"/>
          </w:tcPr>
          <w:p w14:paraId="06565A65" w14:textId="77777777" w:rsidR="00266C25" w:rsidRPr="009E154E" w:rsidRDefault="00266C25" w:rsidP="00AB7FD3">
            <w:pPr>
              <w:spacing w:line="276" w:lineRule="auto"/>
              <w:jc w:val="both"/>
              <w:rPr>
                <w:rFonts w:ascii="Garamond" w:hAnsi="Garamond" w:cstheme="majorHAnsi"/>
              </w:rPr>
            </w:pPr>
            <w:r w:rsidRPr="009E154E">
              <w:rPr>
                <w:rFonts w:ascii="Garamond" w:hAnsi="Garamond" w:cstheme="majorHAnsi"/>
              </w:rPr>
              <w:t>People with Disabilities</w:t>
            </w:r>
          </w:p>
        </w:tc>
      </w:tr>
      <w:tr w:rsidR="001A067F" w:rsidRPr="009E154E" w14:paraId="2DFE4183" w14:textId="77777777" w:rsidTr="00266C25">
        <w:tc>
          <w:tcPr>
            <w:tcW w:w="1075" w:type="dxa"/>
          </w:tcPr>
          <w:p w14:paraId="7C9B2B4F" w14:textId="77777777" w:rsidR="00266C25" w:rsidRPr="009E154E" w:rsidRDefault="00266C25" w:rsidP="00AB7FD3">
            <w:pPr>
              <w:spacing w:line="276" w:lineRule="auto"/>
              <w:jc w:val="both"/>
              <w:rPr>
                <w:rFonts w:ascii="Garamond" w:hAnsi="Garamond" w:cstheme="majorHAnsi"/>
                <w:b/>
                <w:bCs/>
              </w:rPr>
            </w:pPr>
            <w:r w:rsidRPr="009E154E">
              <w:rPr>
                <w:rFonts w:ascii="Garamond" w:hAnsi="Garamond" w:cstheme="majorHAnsi"/>
                <w:b/>
                <w:bCs/>
              </w:rPr>
              <w:t>SHEA</w:t>
            </w:r>
          </w:p>
          <w:p w14:paraId="125AD6DD" w14:textId="77777777" w:rsidR="00CB578F" w:rsidRPr="009E154E" w:rsidRDefault="00CB578F" w:rsidP="00AB7FD3">
            <w:pPr>
              <w:spacing w:line="276" w:lineRule="auto"/>
              <w:jc w:val="both"/>
              <w:rPr>
                <w:rFonts w:ascii="Garamond" w:hAnsi="Garamond" w:cstheme="majorHAnsi"/>
                <w:b/>
                <w:bCs/>
              </w:rPr>
            </w:pPr>
            <w:r w:rsidRPr="009E154E">
              <w:rPr>
                <w:rFonts w:ascii="Garamond" w:hAnsi="Garamond" w:cstheme="majorHAnsi"/>
                <w:b/>
                <w:bCs/>
              </w:rPr>
              <w:t>ITGNC</w:t>
            </w:r>
          </w:p>
          <w:p w14:paraId="22D257C3" w14:textId="77777777" w:rsidR="00CB578F" w:rsidRPr="009E154E" w:rsidRDefault="00CB578F" w:rsidP="00AB7FD3">
            <w:pPr>
              <w:spacing w:line="276" w:lineRule="auto"/>
              <w:jc w:val="both"/>
              <w:rPr>
                <w:rFonts w:ascii="Garamond" w:hAnsi="Garamond" w:cstheme="majorHAnsi"/>
                <w:b/>
                <w:bCs/>
              </w:rPr>
            </w:pPr>
            <w:r w:rsidRPr="009E154E">
              <w:rPr>
                <w:rFonts w:ascii="Garamond" w:hAnsi="Garamond" w:cstheme="majorHAnsi"/>
                <w:b/>
                <w:bCs/>
              </w:rPr>
              <w:t>SDG</w:t>
            </w:r>
          </w:p>
          <w:p w14:paraId="7442E731" w14:textId="77777777" w:rsidR="00CB578F" w:rsidRPr="009E154E" w:rsidRDefault="00CB578F" w:rsidP="00AB7FD3">
            <w:pPr>
              <w:spacing w:line="276" w:lineRule="auto"/>
              <w:jc w:val="both"/>
              <w:rPr>
                <w:rFonts w:ascii="Garamond" w:hAnsi="Garamond" w:cstheme="majorHAnsi"/>
                <w:b/>
                <w:bCs/>
              </w:rPr>
            </w:pPr>
            <w:r w:rsidRPr="009E154E">
              <w:rPr>
                <w:rFonts w:ascii="Garamond" w:hAnsi="Garamond" w:cstheme="majorHAnsi"/>
                <w:b/>
                <w:bCs/>
              </w:rPr>
              <w:t>WAS</w:t>
            </w:r>
            <w:r w:rsidR="004646A3" w:rsidRPr="009E154E">
              <w:rPr>
                <w:rFonts w:ascii="Garamond" w:hAnsi="Garamond" w:cstheme="majorHAnsi"/>
                <w:b/>
                <w:bCs/>
              </w:rPr>
              <w:t>H</w:t>
            </w:r>
          </w:p>
          <w:p w14:paraId="7B8DB58C" w14:textId="77777777" w:rsidR="004646A3" w:rsidRPr="009E154E" w:rsidRDefault="004646A3" w:rsidP="00AB7FD3">
            <w:pPr>
              <w:spacing w:line="276" w:lineRule="auto"/>
              <w:jc w:val="both"/>
              <w:rPr>
                <w:rFonts w:ascii="Garamond" w:hAnsi="Garamond" w:cstheme="majorHAnsi"/>
                <w:b/>
                <w:bCs/>
              </w:rPr>
            </w:pPr>
            <w:r w:rsidRPr="009E154E">
              <w:rPr>
                <w:rFonts w:ascii="Garamond" w:hAnsi="Garamond" w:cstheme="majorHAnsi"/>
                <w:b/>
                <w:bCs/>
              </w:rPr>
              <w:t>SHIF</w:t>
            </w:r>
          </w:p>
          <w:p w14:paraId="31AD3C35" w14:textId="77777777" w:rsidR="0012373F" w:rsidRPr="009E154E" w:rsidRDefault="0012373F" w:rsidP="00AB7FD3">
            <w:pPr>
              <w:spacing w:line="276" w:lineRule="auto"/>
              <w:jc w:val="both"/>
              <w:rPr>
                <w:rFonts w:ascii="Garamond" w:hAnsi="Garamond" w:cstheme="majorHAnsi"/>
                <w:b/>
                <w:bCs/>
              </w:rPr>
            </w:pPr>
            <w:r w:rsidRPr="009E154E">
              <w:rPr>
                <w:rFonts w:ascii="Garamond" w:hAnsi="Garamond" w:cstheme="majorHAnsi"/>
                <w:b/>
                <w:bCs/>
              </w:rPr>
              <w:t>UNHCR</w:t>
            </w:r>
          </w:p>
          <w:p w14:paraId="2F5E92EA" w14:textId="77777777" w:rsidR="0012373F" w:rsidRPr="009E154E" w:rsidRDefault="0012373F" w:rsidP="00AB7FD3">
            <w:pPr>
              <w:spacing w:line="276" w:lineRule="auto"/>
              <w:jc w:val="both"/>
              <w:rPr>
                <w:rFonts w:ascii="Garamond" w:hAnsi="Garamond" w:cstheme="majorHAnsi"/>
                <w:b/>
                <w:bCs/>
              </w:rPr>
            </w:pPr>
            <w:r w:rsidRPr="009E154E">
              <w:rPr>
                <w:rFonts w:ascii="Garamond" w:hAnsi="Garamond" w:cstheme="majorHAnsi"/>
                <w:b/>
                <w:bCs/>
              </w:rPr>
              <w:t>KNCHR</w:t>
            </w:r>
          </w:p>
          <w:p w14:paraId="1F2B0322" w14:textId="77777777" w:rsidR="0012373F" w:rsidRPr="009E154E" w:rsidRDefault="0012373F" w:rsidP="00AB7FD3">
            <w:pPr>
              <w:spacing w:line="276" w:lineRule="auto"/>
              <w:jc w:val="both"/>
              <w:rPr>
                <w:rFonts w:ascii="Garamond" w:hAnsi="Garamond" w:cstheme="majorHAnsi"/>
                <w:b/>
                <w:bCs/>
              </w:rPr>
            </w:pPr>
            <w:r w:rsidRPr="009E154E">
              <w:rPr>
                <w:rFonts w:ascii="Garamond" w:hAnsi="Garamond" w:cstheme="majorHAnsi"/>
                <w:b/>
                <w:bCs/>
              </w:rPr>
              <w:t>CPR</w:t>
            </w:r>
          </w:p>
          <w:p w14:paraId="6F919D31" w14:textId="77777777" w:rsidR="00141633" w:rsidRPr="009E154E" w:rsidRDefault="00141633" w:rsidP="00AB7FD3">
            <w:pPr>
              <w:spacing w:line="276" w:lineRule="auto"/>
              <w:jc w:val="both"/>
              <w:rPr>
                <w:rFonts w:ascii="Garamond" w:hAnsi="Garamond" w:cstheme="majorHAnsi"/>
                <w:b/>
                <w:bCs/>
              </w:rPr>
            </w:pPr>
            <w:r w:rsidRPr="009E154E">
              <w:rPr>
                <w:rFonts w:ascii="Garamond" w:hAnsi="Garamond" w:cstheme="majorHAnsi"/>
                <w:b/>
                <w:bCs/>
              </w:rPr>
              <w:t>DRS</w:t>
            </w:r>
          </w:p>
          <w:p w14:paraId="74B3DAE1" w14:textId="47BACD2D" w:rsidR="00141633" w:rsidRPr="009E154E" w:rsidRDefault="00141633" w:rsidP="00AB7FD3">
            <w:pPr>
              <w:spacing w:line="276" w:lineRule="auto"/>
              <w:jc w:val="both"/>
              <w:rPr>
                <w:rFonts w:ascii="Garamond" w:hAnsi="Garamond" w:cstheme="majorHAnsi"/>
                <w:b/>
                <w:bCs/>
              </w:rPr>
            </w:pPr>
            <w:r w:rsidRPr="009E154E">
              <w:rPr>
                <w:rFonts w:ascii="Garamond" w:hAnsi="Garamond" w:cstheme="majorHAnsi"/>
                <w:b/>
                <w:bCs/>
              </w:rPr>
              <w:t>RCK</w:t>
            </w:r>
          </w:p>
          <w:p w14:paraId="09C14790" w14:textId="77777777" w:rsidR="00141633" w:rsidRPr="009E154E" w:rsidRDefault="00141633" w:rsidP="00AB7FD3">
            <w:pPr>
              <w:spacing w:line="276" w:lineRule="auto"/>
              <w:jc w:val="both"/>
              <w:rPr>
                <w:rFonts w:ascii="Garamond" w:hAnsi="Garamond" w:cstheme="majorHAnsi"/>
                <w:b/>
                <w:bCs/>
              </w:rPr>
            </w:pPr>
            <w:r w:rsidRPr="009E154E">
              <w:rPr>
                <w:rFonts w:ascii="Garamond" w:hAnsi="Garamond" w:cstheme="majorHAnsi"/>
                <w:b/>
                <w:bCs/>
              </w:rPr>
              <w:t>NCCK</w:t>
            </w:r>
          </w:p>
          <w:p w14:paraId="7920E989" w14:textId="1EA3BD6F" w:rsidR="003B4D26" w:rsidRPr="009E154E" w:rsidRDefault="003B4D26" w:rsidP="00AB7FD3">
            <w:pPr>
              <w:spacing w:line="276" w:lineRule="auto"/>
              <w:jc w:val="both"/>
              <w:rPr>
                <w:rFonts w:ascii="Garamond" w:hAnsi="Garamond" w:cstheme="majorHAnsi"/>
                <w:b/>
                <w:bCs/>
              </w:rPr>
            </w:pPr>
            <w:r w:rsidRPr="009E154E">
              <w:rPr>
                <w:rFonts w:ascii="Garamond" w:hAnsi="Garamond" w:cstheme="majorHAnsi"/>
                <w:b/>
                <w:bCs/>
              </w:rPr>
              <w:t>NGLHRC</w:t>
            </w:r>
          </w:p>
        </w:tc>
        <w:tc>
          <w:tcPr>
            <w:tcW w:w="7941" w:type="dxa"/>
          </w:tcPr>
          <w:p w14:paraId="326BAC55" w14:textId="77777777" w:rsidR="00674F73" w:rsidRPr="009E154E" w:rsidRDefault="00266C25" w:rsidP="00AB7FD3">
            <w:pPr>
              <w:spacing w:line="276" w:lineRule="auto"/>
              <w:jc w:val="both"/>
              <w:rPr>
                <w:rFonts w:ascii="Garamond" w:hAnsi="Garamond" w:cstheme="majorHAnsi"/>
              </w:rPr>
            </w:pPr>
            <w:r w:rsidRPr="009E154E">
              <w:rPr>
                <w:rFonts w:ascii="Garamond" w:hAnsi="Garamond" w:cstheme="majorHAnsi"/>
              </w:rPr>
              <w:t>Sexual Harassment Exploitation Abuse</w:t>
            </w:r>
          </w:p>
          <w:p w14:paraId="0BE1A346" w14:textId="6DEF60D9" w:rsidR="00674F73" w:rsidRPr="009E154E" w:rsidRDefault="004C051E" w:rsidP="00AB7FD3">
            <w:pPr>
              <w:spacing w:line="276" w:lineRule="auto"/>
              <w:jc w:val="both"/>
              <w:rPr>
                <w:rFonts w:ascii="Garamond" w:eastAsia="Calibri" w:hAnsi="Garamond" w:cstheme="majorHAnsi"/>
              </w:rPr>
            </w:pPr>
            <w:r w:rsidRPr="009E154E">
              <w:rPr>
                <w:rFonts w:ascii="Garamond" w:eastAsia="Calibri" w:hAnsi="Garamond" w:cstheme="majorHAnsi"/>
                <w:lang w:val="en"/>
              </w:rPr>
              <w:t>Intersex, Transgender, and Gender Non-Conforming</w:t>
            </w:r>
          </w:p>
          <w:p w14:paraId="7DD6FE6D" w14:textId="6DE612AD" w:rsidR="00674F73" w:rsidRPr="009E154E" w:rsidRDefault="004C051E" w:rsidP="00AB7FD3">
            <w:pPr>
              <w:spacing w:line="276" w:lineRule="auto"/>
              <w:jc w:val="both"/>
              <w:rPr>
                <w:rFonts w:ascii="Garamond" w:hAnsi="Garamond" w:cstheme="majorHAnsi"/>
              </w:rPr>
            </w:pPr>
            <w:r w:rsidRPr="009E154E">
              <w:rPr>
                <w:rFonts w:ascii="Garamond" w:hAnsi="Garamond" w:cstheme="majorHAnsi"/>
              </w:rPr>
              <w:t>Sustainable Development Goals</w:t>
            </w:r>
          </w:p>
          <w:p w14:paraId="225E9D1C" w14:textId="6DBA09EB" w:rsidR="00674F73" w:rsidRPr="009E154E" w:rsidRDefault="00674F73" w:rsidP="00AB7FD3">
            <w:pPr>
              <w:spacing w:line="276" w:lineRule="auto"/>
              <w:jc w:val="both"/>
              <w:rPr>
                <w:rFonts w:ascii="Garamond" w:hAnsi="Garamond" w:cstheme="majorHAnsi"/>
              </w:rPr>
            </w:pPr>
            <w:r w:rsidRPr="009E154E">
              <w:rPr>
                <w:rFonts w:ascii="Garamond" w:hAnsi="Garamond" w:cstheme="majorHAnsi"/>
              </w:rPr>
              <w:t>Water, Sanitation and Hygiene</w:t>
            </w:r>
          </w:p>
          <w:p w14:paraId="0C9A05EA" w14:textId="1269C33D" w:rsidR="00674F73" w:rsidRPr="009E154E" w:rsidRDefault="004C051E" w:rsidP="00AB7FD3">
            <w:pPr>
              <w:spacing w:line="276" w:lineRule="auto"/>
              <w:jc w:val="both"/>
              <w:rPr>
                <w:rFonts w:ascii="Garamond" w:hAnsi="Garamond" w:cstheme="majorHAnsi"/>
              </w:rPr>
            </w:pPr>
            <w:r w:rsidRPr="009E154E">
              <w:rPr>
                <w:rFonts w:ascii="Garamond" w:hAnsi="Garamond" w:cstheme="majorHAnsi"/>
              </w:rPr>
              <w:t>Social Health Insuarance Fund</w:t>
            </w:r>
          </w:p>
          <w:p w14:paraId="7E404294" w14:textId="3FD4AFE2" w:rsidR="00674F73" w:rsidRPr="009E154E" w:rsidRDefault="004C051E" w:rsidP="00AB7FD3">
            <w:pPr>
              <w:spacing w:line="276" w:lineRule="auto"/>
              <w:jc w:val="both"/>
              <w:rPr>
                <w:rFonts w:ascii="Garamond" w:hAnsi="Garamond" w:cstheme="majorHAnsi"/>
              </w:rPr>
            </w:pPr>
            <w:r w:rsidRPr="009E154E">
              <w:rPr>
                <w:rFonts w:ascii="Garamond" w:hAnsi="Garamond" w:cstheme="majorHAnsi"/>
                <w:lang w:val="en"/>
              </w:rPr>
              <w:t>United Nations High Commissioner for Refugees</w:t>
            </w:r>
          </w:p>
          <w:p w14:paraId="7F95BE3F" w14:textId="6826C258" w:rsidR="00141633" w:rsidRPr="009E154E" w:rsidRDefault="00141633" w:rsidP="00AB7FD3">
            <w:pPr>
              <w:spacing w:line="276" w:lineRule="auto"/>
              <w:jc w:val="both"/>
              <w:rPr>
                <w:rFonts w:ascii="Garamond" w:hAnsi="Garamond" w:cstheme="majorHAnsi"/>
              </w:rPr>
            </w:pPr>
            <w:r w:rsidRPr="009E154E">
              <w:rPr>
                <w:rFonts w:ascii="Garamond" w:hAnsi="Garamond" w:cstheme="majorHAnsi"/>
              </w:rPr>
              <w:t>Kenya National Commission on Human Rights</w:t>
            </w:r>
          </w:p>
          <w:p w14:paraId="43B8ABE3" w14:textId="5536D102" w:rsidR="00141633" w:rsidRPr="009E154E" w:rsidRDefault="00D91438" w:rsidP="00AB7FD3">
            <w:pPr>
              <w:spacing w:line="276" w:lineRule="auto"/>
              <w:jc w:val="both"/>
              <w:rPr>
                <w:rFonts w:ascii="Garamond" w:hAnsi="Garamond" w:cstheme="majorHAnsi"/>
              </w:rPr>
            </w:pPr>
            <w:r w:rsidRPr="009E154E">
              <w:rPr>
                <w:rFonts w:ascii="Garamond" w:hAnsi="Garamond" w:cstheme="majorHAnsi"/>
              </w:rPr>
              <w:t>Cardiopulmonary Resuscitation</w:t>
            </w:r>
          </w:p>
          <w:p w14:paraId="067B9EFC" w14:textId="77777777" w:rsidR="00141633" w:rsidRPr="009E154E" w:rsidRDefault="00141633" w:rsidP="00AB7FD3">
            <w:pPr>
              <w:spacing w:line="276" w:lineRule="auto"/>
              <w:jc w:val="both"/>
              <w:rPr>
                <w:rFonts w:ascii="Garamond" w:hAnsi="Garamond" w:cstheme="majorHAnsi"/>
                <w:lang w:val="en"/>
              </w:rPr>
            </w:pPr>
            <w:r w:rsidRPr="009E154E">
              <w:rPr>
                <w:rFonts w:ascii="Garamond" w:hAnsi="Garamond" w:cstheme="majorHAnsi"/>
                <w:lang w:val="en"/>
              </w:rPr>
              <w:t>Department Of Refugee Services</w:t>
            </w:r>
          </w:p>
          <w:p w14:paraId="5C427924" w14:textId="77777777" w:rsidR="00141633" w:rsidRPr="009E154E" w:rsidRDefault="00141633" w:rsidP="00AB7FD3">
            <w:pPr>
              <w:spacing w:line="276" w:lineRule="auto"/>
              <w:jc w:val="both"/>
              <w:rPr>
                <w:rFonts w:ascii="Garamond" w:hAnsi="Garamond" w:cstheme="majorHAnsi"/>
              </w:rPr>
            </w:pPr>
            <w:r w:rsidRPr="009E154E">
              <w:rPr>
                <w:rFonts w:ascii="Garamond" w:hAnsi="Garamond" w:cstheme="majorHAnsi"/>
              </w:rPr>
              <w:t xml:space="preserve">Refugee Consortium of Kenya </w:t>
            </w:r>
          </w:p>
          <w:p w14:paraId="4998B5B1" w14:textId="77777777" w:rsidR="004C051E" w:rsidRPr="009E154E" w:rsidRDefault="004C051E" w:rsidP="00AB7FD3">
            <w:pPr>
              <w:spacing w:line="276" w:lineRule="auto"/>
              <w:jc w:val="both"/>
              <w:rPr>
                <w:rFonts w:ascii="Garamond" w:hAnsi="Garamond" w:cstheme="majorHAnsi"/>
                <w:lang w:val="en"/>
              </w:rPr>
            </w:pPr>
            <w:r w:rsidRPr="009E154E">
              <w:rPr>
                <w:rFonts w:ascii="Garamond" w:hAnsi="Garamond" w:cstheme="majorHAnsi"/>
                <w:lang w:val="en"/>
              </w:rPr>
              <w:t>National Council of Churches of Kenya</w:t>
            </w:r>
          </w:p>
          <w:p w14:paraId="7EAC2B18" w14:textId="67921EDC" w:rsidR="004C051E" w:rsidRPr="009E154E" w:rsidRDefault="004C051E" w:rsidP="00AB7FD3">
            <w:pPr>
              <w:spacing w:line="276" w:lineRule="auto"/>
              <w:jc w:val="both"/>
              <w:rPr>
                <w:rFonts w:ascii="Garamond" w:hAnsi="Garamond" w:cstheme="majorHAnsi"/>
              </w:rPr>
            </w:pPr>
            <w:r w:rsidRPr="009E154E">
              <w:rPr>
                <w:rFonts w:ascii="Garamond" w:hAnsi="Garamond" w:cstheme="majorHAnsi"/>
                <w:lang w:val="en"/>
              </w:rPr>
              <w:t>National Gay &amp; Lesbian Human Rights Commission</w:t>
            </w:r>
          </w:p>
        </w:tc>
      </w:tr>
      <w:tr w:rsidR="001A067F" w:rsidRPr="009E154E" w14:paraId="13C7370F" w14:textId="77777777" w:rsidTr="00266C25">
        <w:tc>
          <w:tcPr>
            <w:tcW w:w="1075" w:type="dxa"/>
          </w:tcPr>
          <w:p w14:paraId="0E2419EE" w14:textId="77777777" w:rsidR="00266C25" w:rsidRPr="009E154E" w:rsidRDefault="00266C25" w:rsidP="00AB7FD3">
            <w:pPr>
              <w:spacing w:line="276" w:lineRule="auto"/>
              <w:jc w:val="both"/>
              <w:rPr>
                <w:rFonts w:ascii="Garamond" w:hAnsi="Garamond" w:cstheme="majorHAnsi"/>
                <w:b/>
                <w:bCs/>
              </w:rPr>
            </w:pPr>
          </w:p>
        </w:tc>
        <w:tc>
          <w:tcPr>
            <w:tcW w:w="7941" w:type="dxa"/>
          </w:tcPr>
          <w:p w14:paraId="1A03830D" w14:textId="77777777" w:rsidR="00266C25" w:rsidRPr="009E154E" w:rsidRDefault="00266C25" w:rsidP="00AB7FD3">
            <w:pPr>
              <w:spacing w:line="276" w:lineRule="auto"/>
              <w:jc w:val="both"/>
              <w:rPr>
                <w:rFonts w:ascii="Garamond" w:hAnsi="Garamond" w:cstheme="majorHAnsi"/>
                <w:b/>
                <w:bCs/>
              </w:rPr>
            </w:pPr>
          </w:p>
        </w:tc>
      </w:tr>
      <w:tr w:rsidR="001A067F" w:rsidRPr="009E154E" w14:paraId="277894F9" w14:textId="77777777" w:rsidTr="00266C25">
        <w:tc>
          <w:tcPr>
            <w:tcW w:w="1075" w:type="dxa"/>
          </w:tcPr>
          <w:p w14:paraId="5C97E9CD" w14:textId="77777777" w:rsidR="00266C25" w:rsidRPr="009E154E" w:rsidRDefault="00266C25" w:rsidP="00AB7FD3">
            <w:pPr>
              <w:spacing w:line="276" w:lineRule="auto"/>
              <w:jc w:val="both"/>
              <w:rPr>
                <w:rFonts w:ascii="Garamond" w:hAnsi="Garamond" w:cstheme="majorHAnsi"/>
                <w:b/>
                <w:bCs/>
              </w:rPr>
            </w:pPr>
          </w:p>
        </w:tc>
        <w:tc>
          <w:tcPr>
            <w:tcW w:w="7941" w:type="dxa"/>
          </w:tcPr>
          <w:p w14:paraId="4AF155E2" w14:textId="77777777" w:rsidR="00266C25" w:rsidRPr="009E154E" w:rsidRDefault="00266C25" w:rsidP="00AB7FD3">
            <w:pPr>
              <w:spacing w:line="276" w:lineRule="auto"/>
              <w:jc w:val="both"/>
              <w:rPr>
                <w:rFonts w:ascii="Garamond" w:hAnsi="Garamond" w:cstheme="majorHAnsi"/>
                <w:b/>
                <w:bCs/>
              </w:rPr>
            </w:pPr>
          </w:p>
        </w:tc>
      </w:tr>
    </w:tbl>
    <w:p w14:paraId="3599EEDD" w14:textId="37A68A3D" w:rsidR="00242FB2" w:rsidRPr="009E154E" w:rsidRDefault="00F04B0D" w:rsidP="00AB7FD3">
      <w:pPr>
        <w:jc w:val="both"/>
        <w:rPr>
          <w:rFonts w:ascii="Garamond" w:hAnsi="Garamond"/>
          <w:sz w:val="24"/>
          <w:szCs w:val="24"/>
        </w:rPr>
      </w:pPr>
      <w:r w:rsidRPr="009E154E">
        <w:rPr>
          <w:rFonts w:ascii="Garamond" w:hAnsi="Garamond"/>
          <w:sz w:val="24"/>
          <w:szCs w:val="24"/>
        </w:rPr>
        <w:br w:type="page"/>
      </w:r>
    </w:p>
    <w:p w14:paraId="3599EEDF" w14:textId="463C242C" w:rsidR="00242FB2" w:rsidRPr="009E154E" w:rsidRDefault="00F85131" w:rsidP="00AB7FD3">
      <w:pPr>
        <w:pStyle w:val="Heading1"/>
        <w:numPr>
          <w:ilvl w:val="0"/>
          <w:numId w:val="188"/>
        </w:numPr>
        <w:jc w:val="both"/>
        <w:rPr>
          <w:rFonts w:ascii="Garamond" w:hAnsi="Garamond"/>
          <w:b/>
          <w:bCs/>
          <w:sz w:val="24"/>
          <w:szCs w:val="24"/>
        </w:rPr>
      </w:pPr>
      <w:bookmarkStart w:id="7" w:name="_7qn40jjv99ut" w:colFirst="0" w:colLast="0"/>
      <w:bookmarkStart w:id="8" w:name="_Toc200022856"/>
      <w:bookmarkStart w:id="9" w:name="_Toc200704081"/>
      <w:bookmarkStart w:id="10" w:name="_Toc203051538"/>
      <w:bookmarkEnd w:id="7"/>
      <w:r w:rsidRPr="009E154E">
        <w:rPr>
          <w:rFonts w:ascii="Garamond" w:hAnsi="Garamond"/>
          <w:b/>
          <w:bCs/>
          <w:sz w:val="24"/>
          <w:szCs w:val="24"/>
        </w:rPr>
        <w:t>Definition of terms</w:t>
      </w:r>
      <w:bookmarkEnd w:id="8"/>
      <w:bookmarkEnd w:id="9"/>
      <w:bookmarkEnd w:id="10"/>
      <w:r w:rsidRPr="009E154E">
        <w:rPr>
          <w:rFonts w:ascii="Garamond" w:hAnsi="Garamond"/>
          <w:b/>
          <w:bCs/>
          <w:sz w:val="24"/>
          <w:szCs w:val="24"/>
        </w:rPr>
        <w:t xml:space="preserve"> </w:t>
      </w:r>
    </w:p>
    <w:p w14:paraId="5FA360B3" w14:textId="77777777" w:rsidR="00F85131" w:rsidRPr="009E154E" w:rsidRDefault="00F85131" w:rsidP="00AB7FD3">
      <w:pPr>
        <w:jc w:val="both"/>
        <w:rPr>
          <w:rFonts w:ascii="Garamond" w:hAnsi="Garamond" w:cstheme="majorHAnsi"/>
          <w:sz w:val="24"/>
          <w:szCs w:val="24"/>
        </w:rPr>
      </w:pPr>
    </w:p>
    <w:p w14:paraId="3599EEE0" w14:textId="56AEAF45" w:rsidR="00242FB2" w:rsidRPr="009E154E" w:rsidRDefault="00657F7C" w:rsidP="00AB7FD3">
      <w:pPr>
        <w:spacing w:after="160"/>
        <w:jc w:val="both"/>
        <w:rPr>
          <w:rFonts w:ascii="Garamond" w:eastAsia="Calibri" w:hAnsi="Garamond" w:cstheme="majorHAnsi"/>
          <w:sz w:val="24"/>
          <w:szCs w:val="24"/>
        </w:rPr>
      </w:pPr>
      <w:r w:rsidRPr="009E154E">
        <w:rPr>
          <w:rFonts w:ascii="Garamond" w:eastAsia="Calibri" w:hAnsi="Garamond" w:cstheme="majorHAnsi"/>
          <w:b/>
          <w:sz w:val="24"/>
          <w:szCs w:val="24"/>
        </w:rPr>
        <w:t xml:space="preserve">Shelter: </w:t>
      </w:r>
      <w:r w:rsidRPr="009E154E">
        <w:rPr>
          <w:rFonts w:ascii="Garamond" w:eastAsia="Calibri" w:hAnsi="Garamond" w:cstheme="majorHAnsi"/>
          <w:sz w:val="24"/>
          <w:szCs w:val="24"/>
        </w:rPr>
        <w:t xml:space="preserve">Designed to provide extended support, offering a stable living space where </w:t>
      </w:r>
      <w:r w:rsidR="0055178C" w:rsidRPr="009E154E">
        <w:rPr>
          <w:rFonts w:ascii="Garamond" w:eastAsia="Calibri" w:hAnsi="Garamond" w:cstheme="majorHAnsi"/>
          <w:sz w:val="24"/>
          <w:szCs w:val="24"/>
        </w:rPr>
        <w:t>Persons</w:t>
      </w:r>
      <w:r w:rsidRPr="009E154E">
        <w:rPr>
          <w:rFonts w:ascii="Garamond" w:eastAsia="Calibri" w:hAnsi="Garamond" w:cstheme="majorHAnsi"/>
          <w:sz w:val="24"/>
          <w:szCs w:val="24"/>
        </w:rPr>
        <w:t xml:space="preserve"> can access essential services and programs focused on skill development, job placement, and securing permanent housing.</w:t>
      </w:r>
    </w:p>
    <w:p w14:paraId="3599EEE1" w14:textId="7ED681C1" w:rsidR="00242FB2" w:rsidRPr="009E154E" w:rsidRDefault="00657F7C" w:rsidP="00AB7FD3">
      <w:pPr>
        <w:spacing w:after="160"/>
        <w:jc w:val="both"/>
        <w:rPr>
          <w:rFonts w:ascii="Garamond" w:eastAsia="Calibri" w:hAnsi="Garamond" w:cstheme="majorHAnsi"/>
          <w:sz w:val="24"/>
          <w:szCs w:val="24"/>
        </w:rPr>
      </w:pPr>
      <w:r w:rsidRPr="009E154E">
        <w:rPr>
          <w:rFonts w:ascii="Garamond" w:eastAsia="Calibri" w:hAnsi="Garamond" w:cstheme="majorHAnsi"/>
          <w:b/>
          <w:sz w:val="24"/>
          <w:szCs w:val="24"/>
        </w:rPr>
        <w:t xml:space="preserve">Transitional house: </w:t>
      </w:r>
      <w:r w:rsidRPr="009E154E">
        <w:rPr>
          <w:rFonts w:ascii="Garamond" w:eastAsia="Calibri" w:hAnsi="Garamond" w:cstheme="majorHAnsi"/>
          <w:sz w:val="24"/>
          <w:szCs w:val="24"/>
        </w:rPr>
        <w:t xml:space="preserve">A short-term housing </w:t>
      </w:r>
      <w:r w:rsidRPr="009E154E">
        <w:rPr>
          <w:rFonts w:ascii="Garamond" w:eastAsia="Calibri" w:hAnsi="Garamond" w:cstheme="majorHAnsi"/>
          <w:i/>
          <w:iCs/>
          <w:sz w:val="24"/>
          <w:szCs w:val="24"/>
        </w:rPr>
        <w:t>arrangement</w:t>
      </w:r>
      <w:r w:rsidRPr="009E154E">
        <w:rPr>
          <w:rFonts w:ascii="Garamond" w:eastAsia="Calibri" w:hAnsi="Garamond" w:cstheme="majorHAnsi"/>
          <w:sz w:val="24"/>
          <w:szCs w:val="24"/>
        </w:rPr>
        <w:t xml:space="preserve"> that ensures immediate safety and </w:t>
      </w:r>
      <w:r w:rsidR="009063C1" w:rsidRPr="009E154E">
        <w:rPr>
          <w:rFonts w:ascii="Garamond" w:eastAsia="Calibri" w:hAnsi="Garamond" w:cstheme="majorHAnsi"/>
          <w:sz w:val="24"/>
          <w:szCs w:val="24"/>
        </w:rPr>
        <w:t>support</w:t>
      </w:r>
      <w:r w:rsidRPr="009E154E">
        <w:rPr>
          <w:rFonts w:ascii="Garamond" w:eastAsia="Calibri" w:hAnsi="Garamond" w:cstheme="majorHAnsi"/>
          <w:sz w:val="24"/>
          <w:szCs w:val="24"/>
        </w:rPr>
        <w:t xml:space="preserve"> for </w:t>
      </w:r>
      <w:r w:rsidR="0055178C" w:rsidRPr="009E154E">
        <w:rPr>
          <w:rFonts w:ascii="Garamond" w:eastAsia="Calibri" w:hAnsi="Garamond" w:cstheme="majorHAnsi"/>
          <w:sz w:val="24"/>
          <w:szCs w:val="24"/>
        </w:rPr>
        <w:t>Persons</w:t>
      </w:r>
      <w:r w:rsidRPr="009E154E">
        <w:rPr>
          <w:rFonts w:ascii="Garamond" w:eastAsia="Calibri" w:hAnsi="Garamond" w:cstheme="majorHAnsi"/>
          <w:sz w:val="24"/>
          <w:szCs w:val="24"/>
        </w:rPr>
        <w:t xml:space="preserve"> </w:t>
      </w:r>
      <w:r w:rsidR="009063C1" w:rsidRPr="009E154E">
        <w:rPr>
          <w:rFonts w:ascii="Garamond" w:eastAsia="Calibri" w:hAnsi="Garamond" w:cstheme="majorHAnsi"/>
          <w:sz w:val="24"/>
          <w:szCs w:val="24"/>
        </w:rPr>
        <w:t>at risk</w:t>
      </w:r>
      <w:r w:rsidRPr="009E154E">
        <w:rPr>
          <w:rFonts w:ascii="Garamond" w:eastAsia="Calibri" w:hAnsi="Garamond" w:cstheme="majorHAnsi"/>
          <w:sz w:val="24"/>
          <w:szCs w:val="24"/>
        </w:rPr>
        <w:t>, often serving as a temporary refuge for those experiencing emergencies or homelessness.</w:t>
      </w:r>
    </w:p>
    <w:p w14:paraId="7AA6B4B8" w14:textId="2F8AAF2E" w:rsidR="00245630" w:rsidRPr="009E154E" w:rsidRDefault="0055178C" w:rsidP="00AB7FD3">
      <w:pPr>
        <w:spacing w:after="160"/>
        <w:jc w:val="both"/>
        <w:rPr>
          <w:rFonts w:ascii="Garamond" w:eastAsia="Calibri" w:hAnsi="Garamond" w:cstheme="majorHAnsi"/>
          <w:b/>
          <w:bCs/>
          <w:sz w:val="24"/>
          <w:szCs w:val="24"/>
        </w:rPr>
      </w:pPr>
      <w:r w:rsidRPr="009E154E">
        <w:rPr>
          <w:rFonts w:ascii="Garamond" w:eastAsia="Calibri" w:hAnsi="Garamond" w:cstheme="majorHAnsi"/>
          <w:b/>
          <w:bCs/>
          <w:sz w:val="24"/>
          <w:szCs w:val="24"/>
        </w:rPr>
        <w:t>Safe Housing</w:t>
      </w:r>
      <w:r w:rsidR="00245630" w:rsidRPr="009E154E">
        <w:rPr>
          <w:rFonts w:ascii="Garamond" w:eastAsia="Calibri" w:hAnsi="Garamond" w:cstheme="majorHAnsi"/>
          <w:b/>
          <w:bCs/>
          <w:sz w:val="24"/>
          <w:szCs w:val="24"/>
        </w:rPr>
        <w:t xml:space="preserve">: </w:t>
      </w:r>
      <w:r w:rsidR="003A55D9" w:rsidRPr="009E154E">
        <w:rPr>
          <w:rFonts w:ascii="Garamond" w:eastAsia="Calibri" w:hAnsi="Garamond" w:cstheme="majorHAnsi"/>
          <w:sz w:val="24"/>
          <w:szCs w:val="24"/>
        </w:rPr>
        <w:t xml:space="preserve">in this guide, </w:t>
      </w:r>
      <w:r w:rsidR="003A55D9" w:rsidRPr="009E154E">
        <w:rPr>
          <w:rFonts w:ascii="Garamond" w:hAnsi="Garamond"/>
          <w:sz w:val="24"/>
          <w:szCs w:val="24"/>
        </w:rPr>
        <w:t>t</w:t>
      </w:r>
      <w:r w:rsidR="00245630" w:rsidRPr="009E154E">
        <w:rPr>
          <w:rFonts w:ascii="Garamond" w:hAnsi="Garamond"/>
          <w:sz w:val="24"/>
          <w:szCs w:val="24"/>
        </w:rPr>
        <w:t>his</w:t>
      </w:r>
      <w:r w:rsidR="00245630" w:rsidRPr="009E154E">
        <w:rPr>
          <w:rFonts w:ascii="Garamond" w:hAnsi="Garamond"/>
          <w:spacing w:val="-4"/>
          <w:sz w:val="24"/>
          <w:szCs w:val="24"/>
        </w:rPr>
        <w:t xml:space="preserve"> </w:t>
      </w:r>
      <w:r w:rsidR="00245630" w:rsidRPr="009E154E">
        <w:rPr>
          <w:rFonts w:ascii="Garamond" w:hAnsi="Garamond"/>
          <w:sz w:val="24"/>
          <w:szCs w:val="24"/>
        </w:rPr>
        <w:t>is</w:t>
      </w:r>
      <w:r w:rsidR="00245630" w:rsidRPr="009E154E">
        <w:rPr>
          <w:rFonts w:ascii="Garamond" w:hAnsi="Garamond"/>
          <w:spacing w:val="-4"/>
          <w:sz w:val="24"/>
          <w:szCs w:val="24"/>
        </w:rPr>
        <w:t xml:space="preserve"> </w:t>
      </w:r>
      <w:r w:rsidR="00245630" w:rsidRPr="009E154E">
        <w:rPr>
          <w:rFonts w:ascii="Garamond" w:hAnsi="Garamond"/>
          <w:sz w:val="24"/>
          <w:szCs w:val="24"/>
        </w:rPr>
        <w:t>an</w:t>
      </w:r>
      <w:r w:rsidR="00245630" w:rsidRPr="009E154E">
        <w:rPr>
          <w:rFonts w:ascii="Garamond" w:hAnsi="Garamond"/>
          <w:spacing w:val="-4"/>
          <w:sz w:val="24"/>
          <w:szCs w:val="24"/>
        </w:rPr>
        <w:t xml:space="preserve"> </w:t>
      </w:r>
      <w:r w:rsidR="00245630" w:rsidRPr="009E154E">
        <w:rPr>
          <w:rFonts w:ascii="Garamond" w:hAnsi="Garamond"/>
          <w:sz w:val="24"/>
          <w:szCs w:val="24"/>
        </w:rPr>
        <w:t>arrangement</w:t>
      </w:r>
      <w:r w:rsidR="00245630" w:rsidRPr="009E154E">
        <w:rPr>
          <w:rFonts w:ascii="Garamond" w:hAnsi="Garamond"/>
          <w:spacing w:val="-4"/>
          <w:sz w:val="24"/>
          <w:szCs w:val="24"/>
        </w:rPr>
        <w:t xml:space="preserve"> </w:t>
      </w:r>
      <w:r w:rsidR="00245630" w:rsidRPr="009E154E">
        <w:rPr>
          <w:rFonts w:ascii="Garamond" w:hAnsi="Garamond"/>
          <w:sz w:val="24"/>
          <w:szCs w:val="24"/>
        </w:rPr>
        <w:t>where</w:t>
      </w:r>
      <w:r w:rsidR="00245630" w:rsidRPr="009E154E">
        <w:rPr>
          <w:rFonts w:ascii="Garamond" w:hAnsi="Garamond"/>
          <w:spacing w:val="-3"/>
          <w:sz w:val="24"/>
          <w:szCs w:val="24"/>
        </w:rPr>
        <w:t xml:space="preserve"> </w:t>
      </w:r>
      <w:r w:rsidRPr="009E154E">
        <w:rPr>
          <w:rFonts w:ascii="Garamond" w:hAnsi="Garamond"/>
          <w:sz w:val="24"/>
          <w:szCs w:val="24"/>
        </w:rPr>
        <w:t>LGBTIQ</w:t>
      </w:r>
      <w:r w:rsidR="00245630" w:rsidRPr="009E154E">
        <w:rPr>
          <w:rFonts w:ascii="Garamond" w:hAnsi="Garamond"/>
          <w:sz w:val="24"/>
          <w:szCs w:val="24"/>
        </w:rPr>
        <w:t>+</w:t>
      </w:r>
      <w:r w:rsidR="00245630" w:rsidRPr="009E154E">
        <w:rPr>
          <w:rFonts w:ascii="Garamond" w:hAnsi="Garamond"/>
          <w:spacing w:val="-3"/>
          <w:sz w:val="24"/>
          <w:szCs w:val="24"/>
        </w:rPr>
        <w:t xml:space="preserve"> </w:t>
      </w:r>
      <w:r w:rsidRPr="009E154E">
        <w:rPr>
          <w:rFonts w:ascii="Garamond" w:hAnsi="Garamond"/>
          <w:sz w:val="24"/>
          <w:szCs w:val="24"/>
        </w:rPr>
        <w:t>Persons</w:t>
      </w:r>
      <w:r w:rsidR="00245630" w:rsidRPr="009E154E">
        <w:rPr>
          <w:rFonts w:ascii="Garamond" w:hAnsi="Garamond"/>
          <w:spacing w:val="-3"/>
          <w:sz w:val="24"/>
          <w:szCs w:val="24"/>
        </w:rPr>
        <w:t xml:space="preserve"> </w:t>
      </w:r>
      <w:r w:rsidR="00245630" w:rsidRPr="009E154E">
        <w:rPr>
          <w:rFonts w:ascii="Garamond" w:hAnsi="Garamond"/>
          <w:sz w:val="24"/>
          <w:szCs w:val="24"/>
        </w:rPr>
        <w:t>are</w:t>
      </w:r>
      <w:r w:rsidR="00245630" w:rsidRPr="009E154E">
        <w:rPr>
          <w:rFonts w:ascii="Garamond" w:hAnsi="Garamond"/>
          <w:spacing w:val="-4"/>
          <w:sz w:val="24"/>
          <w:szCs w:val="24"/>
        </w:rPr>
        <w:t xml:space="preserve"> </w:t>
      </w:r>
      <w:r w:rsidR="00245630" w:rsidRPr="009E154E">
        <w:rPr>
          <w:rFonts w:ascii="Garamond" w:hAnsi="Garamond"/>
          <w:sz w:val="24"/>
          <w:szCs w:val="24"/>
        </w:rPr>
        <w:t>offered</w:t>
      </w:r>
      <w:r w:rsidR="00245630" w:rsidRPr="009E154E">
        <w:rPr>
          <w:rFonts w:ascii="Garamond" w:hAnsi="Garamond"/>
          <w:spacing w:val="-5"/>
          <w:sz w:val="24"/>
          <w:szCs w:val="24"/>
        </w:rPr>
        <w:t xml:space="preserve"> </w:t>
      </w:r>
      <w:r w:rsidR="00245630" w:rsidRPr="009E154E">
        <w:rPr>
          <w:rFonts w:ascii="Garamond" w:hAnsi="Garamond"/>
          <w:sz w:val="24"/>
          <w:szCs w:val="24"/>
        </w:rPr>
        <w:t>temporarily,</w:t>
      </w:r>
      <w:r w:rsidR="00245630" w:rsidRPr="009E154E">
        <w:rPr>
          <w:rFonts w:ascii="Garamond" w:hAnsi="Garamond"/>
          <w:spacing w:val="-4"/>
          <w:sz w:val="24"/>
          <w:szCs w:val="24"/>
        </w:rPr>
        <w:t xml:space="preserve"> </w:t>
      </w:r>
      <w:r w:rsidR="00245630" w:rsidRPr="009E154E">
        <w:rPr>
          <w:rFonts w:ascii="Garamond" w:hAnsi="Garamond"/>
          <w:sz w:val="24"/>
          <w:szCs w:val="24"/>
        </w:rPr>
        <w:t>secure and supportive accommodation</w:t>
      </w:r>
      <w:r w:rsidR="003C7345" w:rsidRPr="009E154E">
        <w:rPr>
          <w:rFonts w:ascii="Garamond" w:hAnsi="Garamond"/>
          <w:sz w:val="24"/>
          <w:szCs w:val="24"/>
        </w:rPr>
        <w:t>.</w:t>
      </w:r>
    </w:p>
    <w:p w14:paraId="559C16AF" w14:textId="6AE044EA" w:rsidR="00245630" w:rsidRPr="009E154E" w:rsidRDefault="00245630" w:rsidP="00AB7FD3">
      <w:pPr>
        <w:spacing w:before="279"/>
        <w:ind w:right="469"/>
        <w:jc w:val="both"/>
        <w:rPr>
          <w:rFonts w:ascii="Garamond" w:hAnsi="Garamond"/>
          <w:sz w:val="24"/>
          <w:szCs w:val="24"/>
        </w:rPr>
      </w:pPr>
      <w:r w:rsidRPr="009E154E">
        <w:rPr>
          <w:rFonts w:ascii="Garamond" w:eastAsia="Calibri" w:hAnsi="Garamond" w:cstheme="majorHAnsi"/>
          <w:b/>
          <w:bCs/>
          <w:sz w:val="24"/>
          <w:szCs w:val="24"/>
        </w:rPr>
        <w:t xml:space="preserve">Safe housing: </w:t>
      </w:r>
      <w:r w:rsidR="003A55D9" w:rsidRPr="009E154E">
        <w:rPr>
          <w:rFonts w:ascii="Garamond" w:eastAsia="Calibri" w:hAnsi="Garamond" w:cstheme="majorHAnsi"/>
          <w:sz w:val="24"/>
          <w:szCs w:val="24"/>
        </w:rPr>
        <w:t>in this guide</w:t>
      </w:r>
      <w:r w:rsidR="003A55D9" w:rsidRPr="009E154E">
        <w:rPr>
          <w:rFonts w:ascii="Garamond" w:eastAsia="Calibri" w:hAnsi="Garamond" w:cstheme="majorHAnsi"/>
          <w:b/>
          <w:bCs/>
          <w:sz w:val="24"/>
          <w:szCs w:val="24"/>
        </w:rPr>
        <w:t xml:space="preserve">, </w:t>
      </w:r>
      <w:r w:rsidR="003C7345" w:rsidRPr="009E154E">
        <w:rPr>
          <w:rFonts w:ascii="Garamond" w:eastAsia="Calibri" w:hAnsi="Garamond" w:cstheme="majorHAnsi"/>
          <w:sz w:val="24"/>
          <w:szCs w:val="24"/>
        </w:rPr>
        <w:t>this is</w:t>
      </w:r>
      <w:r w:rsidR="003C7345" w:rsidRPr="009E154E">
        <w:rPr>
          <w:rFonts w:ascii="Garamond" w:eastAsia="Calibri" w:hAnsi="Garamond" w:cstheme="majorHAnsi"/>
          <w:b/>
          <w:bCs/>
          <w:sz w:val="24"/>
          <w:szCs w:val="24"/>
        </w:rPr>
        <w:t xml:space="preserve"> </w:t>
      </w:r>
      <w:r w:rsidR="003C7345" w:rsidRPr="009E154E">
        <w:rPr>
          <w:rFonts w:ascii="Garamond" w:hAnsi="Garamond"/>
          <w:sz w:val="24"/>
          <w:szCs w:val="24"/>
        </w:rPr>
        <w:t>a</w:t>
      </w:r>
      <w:r w:rsidRPr="009E154E">
        <w:rPr>
          <w:rFonts w:ascii="Garamond" w:hAnsi="Garamond"/>
          <w:spacing w:val="-4"/>
          <w:sz w:val="24"/>
          <w:szCs w:val="24"/>
        </w:rPr>
        <w:t xml:space="preserve"> </w:t>
      </w:r>
      <w:r w:rsidRPr="009E154E">
        <w:rPr>
          <w:rFonts w:ascii="Garamond" w:hAnsi="Garamond"/>
          <w:sz w:val="24"/>
          <w:szCs w:val="24"/>
        </w:rPr>
        <w:t>long</w:t>
      </w:r>
      <w:r w:rsidRPr="009E154E">
        <w:rPr>
          <w:rFonts w:ascii="Garamond" w:hAnsi="Garamond"/>
          <w:spacing w:val="-3"/>
          <w:sz w:val="24"/>
          <w:szCs w:val="24"/>
        </w:rPr>
        <w:t xml:space="preserve">-term </w:t>
      </w:r>
      <w:r w:rsidRPr="009E154E">
        <w:rPr>
          <w:rFonts w:ascii="Garamond" w:hAnsi="Garamond"/>
          <w:sz w:val="24"/>
          <w:szCs w:val="24"/>
        </w:rPr>
        <w:t>housing</w:t>
      </w:r>
      <w:r w:rsidRPr="009E154E">
        <w:rPr>
          <w:rFonts w:ascii="Garamond" w:hAnsi="Garamond"/>
          <w:spacing w:val="-3"/>
          <w:sz w:val="24"/>
          <w:szCs w:val="24"/>
        </w:rPr>
        <w:t xml:space="preserve"> </w:t>
      </w:r>
      <w:r w:rsidRPr="009E154E">
        <w:rPr>
          <w:rFonts w:ascii="Garamond" w:hAnsi="Garamond"/>
          <w:sz w:val="24"/>
          <w:szCs w:val="24"/>
        </w:rPr>
        <w:t>with</w:t>
      </w:r>
      <w:r w:rsidRPr="009E154E">
        <w:rPr>
          <w:rFonts w:ascii="Garamond" w:hAnsi="Garamond"/>
          <w:spacing w:val="-2"/>
          <w:sz w:val="24"/>
          <w:szCs w:val="24"/>
        </w:rPr>
        <w:t xml:space="preserve"> </w:t>
      </w:r>
      <w:r w:rsidRPr="009E154E">
        <w:rPr>
          <w:rFonts w:ascii="Garamond" w:hAnsi="Garamond"/>
          <w:sz w:val="24"/>
          <w:szCs w:val="24"/>
        </w:rPr>
        <w:t>built-in</w:t>
      </w:r>
      <w:r w:rsidRPr="009E154E">
        <w:rPr>
          <w:rFonts w:ascii="Garamond" w:hAnsi="Garamond"/>
          <w:spacing w:val="-3"/>
          <w:sz w:val="24"/>
          <w:szCs w:val="24"/>
        </w:rPr>
        <w:t xml:space="preserve"> </w:t>
      </w:r>
      <w:r w:rsidRPr="009E154E">
        <w:rPr>
          <w:rFonts w:ascii="Garamond" w:hAnsi="Garamond"/>
          <w:sz w:val="24"/>
          <w:szCs w:val="24"/>
        </w:rPr>
        <w:t>support</w:t>
      </w:r>
      <w:r w:rsidRPr="009E154E">
        <w:rPr>
          <w:rFonts w:ascii="Garamond" w:hAnsi="Garamond"/>
          <w:spacing w:val="-2"/>
          <w:sz w:val="24"/>
          <w:szCs w:val="24"/>
        </w:rPr>
        <w:t xml:space="preserve"> </w:t>
      </w:r>
      <w:r w:rsidRPr="009E154E">
        <w:rPr>
          <w:rFonts w:ascii="Garamond" w:hAnsi="Garamond"/>
          <w:sz w:val="24"/>
          <w:szCs w:val="24"/>
        </w:rPr>
        <w:t>services</w:t>
      </w:r>
      <w:r w:rsidRPr="009E154E">
        <w:rPr>
          <w:rFonts w:ascii="Garamond" w:hAnsi="Garamond"/>
          <w:spacing w:val="-4"/>
          <w:sz w:val="24"/>
          <w:szCs w:val="24"/>
        </w:rPr>
        <w:t xml:space="preserve"> </w:t>
      </w:r>
      <w:r w:rsidRPr="009E154E">
        <w:rPr>
          <w:rFonts w:ascii="Garamond" w:hAnsi="Garamond"/>
          <w:sz w:val="24"/>
          <w:szCs w:val="24"/>
        </w:rPr>
        <w:t>tailored</w:t>
      </w:r>
      <w:r w:rsidRPr="009E154E">
        <w:rPr>
          <w:rFonts w:ascii="Garamond" w:hAnsi="Garamond"/>
          <w:spacing w:val="-4"/>
          <w:sz w:val="24"/>
          <w:szCs w:val="24"/>
        </w:rPr>
        <w:t xml:space="preserve"> </w:t>
      </w:r>
      <w:r w:rsidRPr="009E154E">
        <w:rPr>
          <w:rFonts w:ascii="Garamond" w:hAnsi="Garamond"/>
          <w:sz w:val="24"/>
          <w:szCs w:val="24"/>
        </w:rPr>
        <w:t>to</w:t>
      </w:r>
      <w:r w:rsidRPr="009E154E">
        <w:rPr>
          <w:rFonts w:ascii="Garamond" w:hAnsi="Garamond"/>
          <w:spacing w:val="-2"/>
          <w:sz w:val="24"/>
          <w:szCs w:val="24"/>
        </w:rPr>
        <w:t xml:space="preserve"> </w:t>
      </w:r>
      <w:r w:rsidRPr="009E154E">
        <w:rPr>
          <w:rFonts w:ascii="Garamond" w:hAnsi="Garamond"/>
          <w:sz w:val="24"/>
          <w:szCs w:val="24"/>
        </w:rPr>
        <w:t>the</w:t>
      </w:r>
      <w:r w:rsidRPr="009E154E">
        <w:rPr>
          <w:rFonts w:ascii="Garamond" w:hAnsi="Garamond"/>
          <w:spacing w:val="-3"/>
          <w:sz w:val="24"/>
          <w:szCs w:val="24"/>
        </w:rPr>
        <w:t xml:space="preserve"> </w:t>
      </w:r>
      <w:r w:rsidRPr="009E154E">
        <w:rPr>
          <w:rFonts w:ascii="Garamond" w:hAnsi="Garamond"/>
          <w:sz w:val="24"/>
          <w:szCs w:val="24"/>
        </w:rPr>
        <w:t>needs</w:t>
      </w:r>
      <w:r w:rsidRPr="009E154E">
        <w:rPr>
          <w:rFonts w:ascii="Garamond" w:hAnsi="Garamond"/>
          <w:spacing w:val="-3"/>
          <w:sz w:val="24"/>
          <w:szCs w:val="24"/>
        </w:rPr>
        <w:t xml:space="preserve"> </w:t>
      </w:r>
      <w:r w:rsidRPr="009E154E">
        <w:rPr>
          <w:rFonts w:ascii="Garamond" w:hAnsi="Garamond"/>
          <w:sz w:val="24"/>
          <w:szCs w:val="24"/>
        </w:rPr>
        <w:t xml:space="preserve">of </w:t>
      </w:r>
      <w:r w:rsidR="0055178C" w:rsidRPr="009E154E">
        <w:rPr>
          <w:rFonts w:ascii="Garamond" w:hAnsi="Garamond"/>
          <w:sz w:val="24"/>
          <w:szCs w:val="24"/>
        </w:rPr>
        <w:t>LGBTIQ+</w:t>
      </w:r>
      <w:r w:rsidR="00283C03" w:rsidRPr="009E154E">
        <w:rPr>
          <w:rFonts w:ascii="Garamond" w:hAnsi="Garamond"/>
          <w:sz w:val="24"/>
          <w:szCs w:val="24"/>
        </w:rPr>
        <w:t xml:space="preserve"> </w:t>
      </w:r>
      <w:r w:rsidRPr="009E154E">
        <w:rPr>
          <w:rFonts w:ascii="Garamond" w:hAnsi="Garamond"/>
          <w:sz w:val="24"/>
          <w:szCs w:val="24"/>
        </w:rPr>
        <w:t>persons</w:t>
      </w:r>
      <w:r w:rsidR="003C7345" w:rsidRPr="009E154E">
        <w:rPr>
          <w:rFonts w:ascii="Garamond" w:hAnsi="Garamond"/>
          <w:sz w:val="24"/>
          <w:szCs w:val="24"/>
        </w:rPr>
        <w:t>.</w:t>
      </w:r>
    </w:p>
    <w:p w14:paraId="1B2EE861" w14:textId="601F086C" w:rsidR="00245630" w:rsidRPr="009E154E" w:rsidRDefault="00245630" w:rsidP="00AB7FD3">
      <w:pPr>
        <w:spacing w:after="160"/>
        <w:jc w:val="both"/>
        <w:rPr>
          <w:rFonts w:ascii="Garamond" w:eastAsia="Calibri" w:hAnsi="Garamond" w:cstheme="majorHAnsi"/>
          <w:b/>
          <w:bCs/>
          <w:sz w:val="24"/>
          <w:szCs w:val="24"/>
        </w:rPr>
      </w:pPr>
    </w:p>
    <w:p w14:paraId="3248008F" w14:textId="38C0A8AA" w:rsidR="00E14CD1" w:rsidRPr="009E154E" w:rsidRDefault="00E14CD1" w:rsidP="00AB7FD3">
      <w:pPr>
        <w:spacing w:after="160"/>
        <w:jc w:val="both"/>
        <w:rPr>
          <w:rFonts w:ascii="Garamond" w:eastAsia="Calibri" w:hAnsi="Garamond" w:cstheme="majorHAnsi"/>
          <w:sz w:val="24"/>
          <w:szCs w:val="24"/>
        </w:rPr>
      </w:pPr>
      <w:r w:rsidRPr="009E154E">
        <w:rPr>
          <w:rFonts w:ascii="Garamond" w:eastAsia="Calibri" w:hAnsi="Garamond" w:cstheme="majorHAnsi"/>
          <w:b/>
          <w:bCs/>
          <w:sz w:val="24"/>
          <w:szCs w:val="24"/>
        </w:rPr>
        <w:t xml:space="preserve">Client: </w:t>
      </w:r>
      <w:r w:rsidRPr="009E154E">
        <w:rPr>
          <w:rFonts w:ascii="Garamond" w:eastAsia="Calibri" w:hAnsi="Garamond" w:cstheme="majorHAnsi"/>
          <w:sz w:val="24"/>
          <w:szCs w:val="24"/>
        </w:rPr>
        <w:t xml:space="preserve">In this guide, the term “client” refers to </w:t>
      </w:r>
      <w:r w:rsidR="0055178C" w:rsidRPr="009E154E">
        <w:rPr>
          <w:rFonts w:ascii="Garamond" w:eastAsia="Calibri" w:hAnsi="Garamond" w:cstheme="majorHAnsi"/>
          <w:sz w:val="24"/>
          <w:szCs w:val="24"/>
        </w:rPr>
        <w:t>Persons</w:t>
      </w:r>
      <w:r w:rsidRPr="009E154E">
        <w:rPr>
          <w:rFonts w:ascii="Garamond" w:eastAsia="Calibri" w:hAnsi="Garamond" w:cstheme="majorHAnsi"/>
          <w:sz w:val="24"/>
          <w:szCs w:val="24"/>
        </w:rPr>
        <w:t xml:space="preserve"> who are receiving services in shelters or transitional housing. These clients are </w:t>
      </w:r>
      <w:r w:rsidR="0055178C" w:rsidRPr="009E154E">
        <w:rPr>
          <w:rFonts w:ascii="Garamond" w:eastAsia="Calibri" w:hAnsi="Garamond" w:cstheme="majorHAnsi"/>
          <w:sz w:val="24"/>
          <w:szCs w:val="24"/>
        </w:rPr>
        <w:t>LGBTIQ+</w:t>
      </w:r>
      <w:r w:rsidRPr="009E154E">
        <w:rPr>
          <w:rFonts w:ascii="Garamond" w:eastAsia="Calibri" w:hAnsi="Garamond" w:cstheme="majorHAnsi"/>
          <w:sz w:val="24"/>
          <w:szCs w:val="24"/>
        </w:rPr>
        <w:t xml:space="preserve"> persons seeking support due to discrimination, violence, or displacement.</w:t>
      </w:r>
    </w:p>
    <w:p w14:paraId="3599EEE2" w14:textId="52134BB6" w:rsidR="00242FB2" w:rsidRPr="009E154E" w:rsidRDefault="00657F7C" w:rsidP="00AB7FD3">
      <w:pPr>
        <w:spacing w:after="160"/>
        <w:jc w:val="both"/>
        <w:rPr>
          <w:rFonts w:ascii="Garamond" w:eastAsia="Calibri" w:hAnsi="Garamond" w:cstheme="majorHAnsi"/>
          <w:sz w:val="24"/>
          <w:szCs w:val="24"/>
        </w:rPr>
      </w:pPr>
      <w:r w:rsidRPr="009E154E">
        <w:rPr>
          <w:rFonts w:ascii="Garamond" w:eastAsia="Calibri" w:hAnsi="Garamond" w:cstheme="majorHAnsi"/>
          <w:b/>
          <w:sz w:val="24"/>
          <w:szCs w:val="24"/>
        </w:rPr>
        <w:t>Refugee:</w:t>
      </w:r>
      <w:r w:rsidRPr="009E154E">
        <w:rPr>
          <w:rFonts w:ascii="Garamond" w:eastAsia="Calibri" w:hAnsi="Garamond" w:cstheme="majorHAnsi"/>
          <w:sz w:val="24"/>
          <w:szCs w:val="24"/>
        </w:rPr>
        <w:t xml:space="preserve"> The 1951 Refugee Convention defines refugee as “someone who is unable or unwilling to return to their country of origin owing to a well-founded fear of being persecuted for reasons of race, religion, nationality, membership of a particular social group</w:t>
      </w:r>
      <w:r w:rsidR="00B43A98" w:rsidRPr="009E154E">
        <w:rPr>
          <w:rFonts w:ascii="Garamond" w:eastAsia="Calibri" w:hAnsi="Garamond" w:cstheme="majorHAnsi"/>
          <w:sz w:val="24"/>
          <w:szCs w:val="24"/>
        </w:rPr>
        <w:t xml:space="preserve"> i.e., </w:t>
      </w:r>
      <w:r w:rsidR="0055178C" w:rsidRPr="009E154E">
        <w:rPr>
          <w:rFonts w:ascii="Garamond" w:eastAsia="Calibri" w:hAnsi="Garamond" w:cstheme="majorHAnsi"/>
          <w:sz w:val="24"/>
          <w:szCs w:val="24"/>
        </w:rPr>
        <w:t>LGBTIQ</w:t>
      </w:r>
      <w:r w:rsidR="00B43A98" w:rsidRPr="009E154E">
        <w:rPr>
          <w:rFonts w:ascii="Garamond" w:eastAsia="Calibri" w:hAnsi="Garamond" w:cstheme="majorHAnsi"/>
          <w:sz w:val="24"/>
          <w:szCs w:val="24"/>
        </w:rPr>
        <w:t>+</w:t>
      </w:r>
      <w:r w:rsidRPr="009E154E">
        <w:rPr>
          <w:rFonts w:ascii="Garamond" w:eastAsia="Calibri" w:hAnsi="Garamond" w:cstheme="majorHAnsi"/>
          <w:sz w:val="24"/>
          <w:szCs w:val="24"/>
        </w:rPr>
        <w:t>, or political opinion.”</w:t>
      </w:r>
    </w:p>
    <w:p w14:paraId="3599EEE3" w14:textId="184C033C" w:rsidR="00242FB2" w:rsidRPr="009E154E" w:rsidRDefault="00657F7C" w:rsidP="00AB7FD3">
      <w:pPr>
        <w:spacing w:after="160"/>
        <w:jc w:val="both"/>
        <w:rPr>
          <w:rFonts w:ascii="Garamond" w:eastAsia="Calibri" w:hAnsi="Garamond" w:cstheme="majorHAnsi"/>
          <w:sz w:val="24"/>
          <w:szCs w:val="24"/>
        </w:rPr>
      </w:pPr>
      <w:r w:rsidRPr="009E154E">
        <w:rPr>
          <w:rFonts w:ascii="Garamond" w:eastAsia="Calibri" w:hAnsi="Garamond" w:cstheme="majorHAnsi"/>
          <w:b/>
          <w:sz w:val="24"/>
          <w:szCs w:val="24"/>
        </w:rPr>
        <w:t>Gender:</w:t>
      </w:r>
      <w:r w:rsidRPr="009E154E">
        <w:rPr>
          <w:rFonts w:ascii="Garamond" w:eastAsia="Calibri" w:hAnsi="Garamond" w:cstheme="majorHAnsi"/>
          <w:sz w:val="24"/>
          <w:szCs w:val="24"/>
        </w:rPr>
        <w:t xml:space="preserve"> Gender is the term used to describe </w:t>
      </w:r>
      <w:r w:rsidR="00D31360" w:rsidRPr="009E154E">
        <w:rPr>
          <w:rFonts w:ascii="Garamond" w:eastAsia="Calibri" w:hAnsi="Garamond" w:cstheme="majorHAnsi"/>
          <w:sz w:val="24"/>
          <w:szCs w:val="24"/>
        </w:rPr>
        <w:t>“</w:t>
      </w:r>
      <w:r w:rsidRPr="009E154E">
        <w:rPr>
          <w:rFonts w:ascii="Garamond" w:eastAsia="Calibri" w:hAnsi="Garamond" w:cstheme="majorHAnsi"/>
          <w:sz w:val="24"/>
          <w:szCs w:val="24"/>
        </w:rPr>
        <w:t>the sociocultural constructs that assign roles, behaviors, forms of expression, activities and attributes according to the meaning given to biological sex characteristics</w:t>
      </w:r>
      <w:r w:rsidR="00D31360" w:rsidRPr="009E154E">
        <w:rPr>
          <w:rFonts w:ascii="Garamond" w:eastAsia="Calibri" w:hAnsi="Garamond" w:cstheme="majorHAnsi"/>
          <w:sz w:val="24"/>
          <w:szCs w:val="24"/>
        </w:rPr>
        <w:t>.”</w:t>
      </w:r>
    </w:p>
    <w:p w14:paraId="3599EEE4" w14:textId="09F16D9B" w:rsidR="00242FB2" w:rsidRPr="009E154E" w:rsidRDefault="00657F7C" w:rsidP="00AB7FD3">
      <w:pPr>
        <w:spacing w:after="160"/>
        <w:jc w:val="both"/>
        <w:rPr>
          <w:rFonts w:ascii="Garamond" w:eastAsia="Calibri" w:hAnsi="Garamond" w:cstheme="majorHAnsi"/>
          <w:sz w:val="24"/>
          <w:szCs w:val="24"/>
        </w:rPr>
      </w:pPr>
      <w:r w:rsidRPr="009E154E">
        <w:rPr>
          <w:rFonts w:ascii="Garamond" w:eastAsia="Calibri" w:hAnsi="Garamond" w:cstheme="majorHAnsi"/>
          <w:b/>
          <w:sz w:val="24"/>
          <w:szCs w:val="24"/>
        </w:rPr>
        <w:t>Gender equality:</w:t>
      </w:r>
      <w:r w:rsidRPr="009E154E">
        <w:rPr>
          <w:rFonts w:ascii="Garamond" w:eastAsia="Calibri" w:hAnsi="Garamond" w:cstheme="majorHAnsi"/>
          <w:sz w:val="24"/>
          <w:szCs w:val="24"/>
        </w:rPr>
        <w:t xml:space="preserve"> Gender equality is </w:t>
      </w:r>
      <w:r w:rsidR="00D31360" w:rsidRPr="009E154E">
        <w:rPr>
          <w:rFonts w:ascii="Garamond" w:eastAsia="Calibri" w:hAnsi="Garamond" w:cstheme="majorHAnsi"/>
          <w:sz w:val="24"/>
          <w:szCs w:val="24"/>
        </w:rPr>
        <w:t>“</w:t>
      </w:r>
      <w:r w:rsidRPr="009E154E">
        <w:rPr>
          <w:rFonts w:ascii="Garamond" w:eastAsia="Calibri" w:hAnsi="Garamond" w:cstheme="majorHAnsi"/>
          <w:sz w:val="24"/>
          <w:szCs w:val="24"/>
        </w:rPr>
        <w:t>an ideal condition or social reality that gives groups constituted by gender institutions similar opportunities to participate in politics, the economy, and social activities; that values their roles and status, and enables them to flourish; in which no gender group suffers from disadvantage or discrimination; and in which all are considered free and autonomous beings with dignity and rights</w:t>
      </w:r>
      <w:r w:rsidR="00D31360" w:rsidRPr="009E154E">
        <w:rPr>
          <w:rFonts w:ascii="Garamond" w:eastAsia="Calibri" w:hAnsi="Garamond" w:cstheme="majorHAnsi"/>
          <w:sz w:val="24"/>
          <w:szCs w:val="24"/>
        </w:rPr>
        <w:t>.”</w:t>
      </w:r>
    </w:p>
    <w:p w14:paraId="3599EEE5" w14:textId="6E8F5B4E" w:rsidR="00242FB2" w:rsidRPr="009E154E" w:rsidRDefault="00657F7C" w:rsidP="00AB7FD3">
      <w:pPr>
        <w:spacing w:after="160"/>
        <w:jc w:val="both"/>
        <w:rPr>
          <w:rFonts w:ascii="Garamond" w:eastAsia="Calibri" w:hAnsi="Garamond" w:cstheme="majorHAnsi"/>
          <w:sz w:val="24"/>
          <w:szCs w:val="24"/>
        </w:rPr>
      </w:pPr>
      <w:r w:rsidRPr="009E154E">
        <w:rPr>
          <w:rFonts w:ascii="Garamond" w:eastAsia="Calibri" w:hAnsi="Garamond" w:cstheme="majorHAnsi"/>
          <w:b/>
          <w:sz w:val="24"/>
          <w:szCs w:val="24"/>
        </w:rPr>
        <w:t>Gender identity:</w:t>
      </w:r>
      <w:r w:rsidRPr="009E154E">
        <w:rPr>
          <w:rFonts w:ascii="Garamond" w:eastAsia="Calibri" w:hAnsi="Garamond" w:cstheme="majorHAnsi"/>
          <w:sz w:val="24"/>
          <w:szCs w:val="24"/>
        </w:rPr>
        <w:t xml:space="preserve"> Broadly understood as a person’s deeply held, internal sense of their own gender, which might align with or differ from the sex they were assigned at </w:t>
      </w:r>
      <w:r w:rsidR="00827296" w:rsidRPr="009E154E">
        <w:rPr>
          <w:rFonts w:ascii="Garamond" w:eastAsia="Calibri" w:hAnsi="Garamond" w:cstheme="majorHAnsi"/>
          <w:sz w:val="24"/>
          <w:szCs w:val="24"/>
        </w:rPr>
        <w:t>birth,</w:t>
      </w:r>
      <w:r w:rsidRPr="009E154E">
        <w:rPr>
          <w:rFonts w:ascii="Garamond" w:eastAsia="Calibri" w:hAnsi="Garamond" w:cstheme="majorHAnsi"/>
          <w:sz w:val="24"/>
          <w:szCs w:val="24"/>
        </w:rPr>
        <w:t xml:space="preserve"> or the gender roles society assigns them. This identity includes an individual’s perception and connection to their own body, which may </w:t>
      </w:r>
      <w:r w:rsidR="00D31360" w:rsidRPr="009E154E">
        <w:rPr>
          <w:rFonts w:ascii="Garamond" w:eastAsia="Calibri" w:hAnsi="Garamond" w:cstheme="majorHAnsi"/>
          <w:sz w:val="24"/>
          <w:szCs w:val="24"/>
        </w:rPr>
        <w:t>or may</w:t>
      </w:r>
      <w:r w:rsidRPr="009E154E">
        <w:rPr>
          <w:rFonts w:ascii="Garamond" w:eastAsia="Calibri" w:hAnsi="Garamond" w:cstheme="majorHAnsi"/>
          <w:sz w:val="24"/>
          <w:szCs w:val="24"/>
        </w:rPr>
        <w:t xml:space="preserve"> not involve the desire for physical modifications through medical, surgical, or other methods. </w:t>
      </w:r>
    </w:p>
    <w:p w14:paraId="3599EEE6" w14:textId="77777777" w:rsidR="00242FB2" w:rsidRPr="009E154E" w:rsidRDefault="00657F7C" w:rsidP="00AB7FD3">
      <w:pPr>
        <w:spacing w:after="160"/>
        <w:jc w:val="both"/>
        <w:rPr>
          <w:rFonts w:ascii="Garamond" w:eastAsia="Calibri" w:hAnsi="Garamond" w:cstheme="majorHAnsi"/>
          <w:sz w:val="24"/>
          <w:szCs w:val="24"/>
        </w:rPr>
      </w:pPr>
      <w:r w:rsidRPr="009E154E">
        <w:rPr>
          <w:rFonts w:ascii="Garamond" w:eastAsia="Calibri" w:hAnsi="Garamond" w:cstheme="majorHAnsi"/>
          <w:b/>
          <w:sz w:val="24"/>
          <w:szCs w:val="24"/>
        </w:rPr>
        <w:t>Psychosocial Support:</w:t>
      </w:r>
      <w:r w:rsidRPr="009E154E">
        <w:rPr>
          <w:rFonts w:ascii="Garamond" w:eastAsia="Calibri" w:hAnsi="Garamond" w:cstheme="majorHAnsi"/>
          <w:sz w:val="24"/>
          <w:szCs w:val="24"/>
        </w:rPr>
        <w:t xml:space="preserve"> Psychosocial support addresses the psychological and social needs of hosted people. “The composite term mental health and psychosocial support is used to describe any type of local or outside support that aims to protect or promote psychosocial well-being and/or prevent or treat mental disorders”.</w:t>
      </w:r>
    </w:p>
    <w:p w14:paraId="58EEB582" w14:textId="5C8F4A49" w:rsidR="00655925" w:rsidRPr="009E154E" w:rsidRDefault="00657F7C" w:rsidP="00AB7FD3">
      <w:pPr>
        <w:spacing w:after="160"/>
        <w:jc w:val="both"/>
        <w:rPr>
          <w:rFonts w:ascii="Garamond" w:eastAsia="Calibri" w:hAnsi="Garamond" w:cstheme="majorHAnsi"/>
          <w:sz w:val="24"/>
          <w:szCs w:val="24"/>
        </w:rPr>
      </w:pPr>
      <w:r w:rsidRPr="009E154E">
        <w:rPr>
          <w:rFonts w:ascii="Garamond" w:eastAsia="Calibri" w:hAnsi="Garamond" w:cstheme="majorHAnsi"/>
          <w:b/>
          <w:sz w:val="24"/>
          <w:szCs w:val="24"/>
        </w:rPr>
        <w:t>Sex:</w:t>
      </w:r>
      <w:r w:rsidRPr="009E154E">
        <w:rPr>
          <w:rFonts w:ascii="Garamond" w:eastAsia="Calibri" w:hAnsi="Garamond" w:cstheme="majorHAnsi"/>
          <w:sz w:val="24"/>
          <w:szCs w:val="24"/>
        </w:rPr>
        <w:t xml:space="preserve"> </w:t>
      </w:r>
      <w:r w:rsidR="00655925" w:rsidRPr="009E154E">
        <w:rPr>
          <w:rFonts w:ascii="Garamond" w:eastAsia="Calibri" w:hAnsi="Garamond" w:cstheme="majorHAnsi"/>
          <w:sz w:val="24"/>
          <w:szCs w:val="24"/>
        </w:rPr>
        <w:t xml:space="preserve">refers to the biological classification </w:t>
      </w:r>
      <w:r w:rsidR="00B24CBE" w:rsidRPr="009E154E">
        <w:rPr>
          <w:rFonts w:ascii="Garamond" w:eastAsia="Calibri" w:hAnsi="Garamond" w:cstheme="majorHAnsi"/>
          <w:sz w:val="24"/>
          <w:szCs w:val="24"/>
        </w:rPr>
        <w:t>of</w:t>
      </w:r>
      <w:r w:rsidR="00655925" w:rsidRPr="009E154E">
        <w:rPr>
          <w:rFonts w:ascii="Garamond" w:eastAsia="Calibri" w:hAnsi="Garamond" w:cstheme="majorHAnsi"/>
          <w:sz w:val="24"/>
          <w:szCs w:val="24"/>
        </w:rPr>
        <w:t xml:space="preserve"> male, female, or intersex. It is determined by a combination of genetic, hormonal, and anatomical factors.</w:t>
      </w:r>
    </w:p>
    <w:p w14:paraId="3599EEE8" w14:textId="78518644" w:rsidR="00242FB2" w:rsidRPr="009E154E" w:rsidRDefault="00657F7C" w:rsidP="00AB7FD3">
      <w:pPr>
        <w:spacing w:after="160"/>
        <w:jc w:val="both"/>
        <w:rPr>
          <w:rFonts w:ascii="Garamond" w:eastAsia="Calibri" w:hAnsi="Garamond" w:cstheme="majorHAnsi"/>
          <w:sz w:val="24"/>
          <w:szCs w:val="24"/>
        </w:rPr>
      </w:pPr>
      <w:r w:rsidRPr="009E154E">
        <w:rPr>
          <w:rFonts w:ascii="Garamond" w:eastAsia="Calibri" w:hAnsi="Garamond" w:cstheme="majorHAnsi"/>
          <w:b/>
          <w:sz w:val="24"/>
          <w:szCs w:val="24"/>
        </w:rPr>
        <w:t xml:space="preserve">Sexual orientation: </w:t>
      </w:r>
      <w:r w:rsidRPr="009E154E">
        <w:rPr>
          <w:rFonts w:ascii="Garamond" w:eastAsia="Calibri" w:hAnsi="Garamond" w:cstheme="majorHAnsi"/>
          <w:sz w:val="24"/>
          <w:szCs w:val="24"/>
        </w:rPr>
        <w:t>Each person’s ability to experience profound romantic, emotional and/or physical feelings for, or attraction to others. Th</w:t>
      </w:r>
      <w:r w:rsidR="00380FE7" w:rsidRPr="009E154E">
        <w:rPr>
          <w:rFonts w:ascii="Garamond" w:eastAsia="Calibri" w:hAnsi="Garamond" w:cstheme="majorHAnsi"/>
          <w:sz w:val="24"/>
          <w:szCs w:val="24"/>
        </w:rPr>
        <w:t>ere are</w:t>
      </w:r>
      <w:r w:rsidRPr="009E154E">
        <w:rPr>
          <w:rFonts w:ascii="Garamond" w:eastAsia="Calibri" w:hAnsi="Garamond" w:cstheme="majorHAnsi"/>
          <w:sz w:val="24"/>
          <w:szCs w:val="24"/>
        </w:rPr>
        <w:t xml:space="preserve"> variety of orientations such as heterosexuality, homosexuality, bisexuality, pansexuality, and asexuality, among others. </w:t>
      </w:r>
    </w:p>
    <w:p w14:paraId="3599EEE9" w14:textId="0A874B20" w:rsidR="00242FB2" w:rsidRPr="009E154E" w:rsidRDefault="00657F7C" w:rsidP="00AB7FD3">
      <w:pPr>
        <w:spacing w:after="160"/>
        <w:jc w:val="both"/>
        <w:rPr>
          <w:rFonts w:ascii="Garamond" w:eastAsia="Calibri" w:hAnsi="Garamond" w:cstheme="majorHAnsi"/>
          <w:sz w:val="24"/>
          <w:szCs w:val="24"/>
        </w:rPr>
      </w:pPr>
      <w:r w:rsidRPr="009E154E">
        <w:rPr>
          <w:rFonts w:ascii="Garamond" w:eastAsia="Calibri" w:hAnsi="Garamond" w:cstheme="majorHAnsi"/>
          <w:b/>
          <w:sz w:val="24"/>
          <w:szCs w:val="24"/>
        </w:rPr>
        <w:t>Sexual health:</w:t>
      </w:r>
      <w:r w:rsidRPr="009E154E">
        <w:rPr>
          <w:rFonts w:ascii="Garamond" w:eastAsia="Calibri" w:hAnsi="Garamond" w:cstheme="majorHAnsi"/>
          <w:sz w:val="24"/>
          <w:szCs w:val="24"/>
        </w:rPr>
        <w:t xml:space="preserve"> it refers to a state of overall physical, emotional, mental, and social well-being in connection to sexuality, and it goes beyond simply the absence of illness or dysfunction. For sexual health to be achieved and sustained, the sexual rights of all </w:t>
      </w:r>
      <w:r w:rsidR="0055178C" w:rsidRPr="009E154E">
        <w:rPr>
          <w:rFonts w:ascii="Garamond" w:eastAsia="Calibri" w:hAnsi="Garamond" w:cstheme="majorHAnsi"/>
          <w:sz w:val="24"/>
          <w:szCs w:val="24"/>
        </w:rPr>
        <w:t>Persons</w:t>
      </w:r>
      <w:r w:rsidRPr="009E154E">
        <w:rPr>
          <w:rFonts w:ascii="Garamond" w:eastAsia="Calibri" w:hAnsi="Garamond" w:cstheme="majorHAnsi"/>
          <w:sz w:val="24"/>
          <w:szCs w:val="24"/>
        </w:rPr>
        <w:t xml:space="preserve"> must be upheld, protected, and fulfilled.</w:t>
      </w:r>
    </w:p>
    <w:p w14:paraId="3599EEEA" w14:textId="3B8B46F8" w:rsidR="00242FB2" w:rsidRPr="009E154E" w:rsidRDefault="00657F7C" w:rsidP="00AB7FD3">
      <w:pPr>
        <w:spacing w:after="160"/>
        <w:jc w:val="both"/>
        <w:rPr>
          <w:rFonts w:ascii="Garamond" w:eastAsia="Calibri" w:hAnsi="Garamond" w:cstheme="majorHAnsi"/>
          <w:sz w:val="24"/>
          <w:szCs w:val="24"/>
        </w:rPr>
      </w:pPr>
      <w:r w:rsidRPr="009E154E">
        <w:rPr>
          <w:rFonts w:ascii="Garamond" w:eastAsia="Calibri" w:hAnsi="Garamond" w:cstheme="majorHAnsi"/>
          <w:b/>
          <w:sz w:val="24"/>
          <w:szCs w:val="24"/>
        </w:rPr>
        <w:t>Sexual and Reproductive Health (SRH) Services and Components:</w:t>
      </w:r>
      <w:r w:rsidRPr="009E154E">
        <w:rPr>
          <w:rFonts w:ascii="Garamond" w:eastAsia="Calibri" w:hAnsi="Garamond" w:cstheme="majorHAnsi"/>
          <w:sz w:val="24"/>
          <w:szCs w:val="24"/>
        </w:rPr>
        <w:t xml:space="preserve"> </w:t>
      </w:r>
      <w:r w:rsidR="00051FF7" w:rsidRPr="009E154E">
        <w:rPr>
          <w:rFonts w:ascii="Garamond" w:eastAsia="Calibri" w:hAnsi="Garamond" w:cstheme="majorHAnsi"/>
          <w:sz w:val="24"/>
          <w:szCs w:val="24"/>
        </w:rPr>
        <w:t>include</w:t>
      </w:r>
      <w:r w:rsidR="00B43A98" w:rsidRPr="009E154E">
        <w:rPr>
          <w:rFonts w:ascii="Garamond" w:eastAsia="Calibri" w:hAnsi="Garamond" w:cstheme="majorHAnsi"/>
          <w:sz w:val="24"/>
          <w:szCs w:val="24"/>
        </w:rPr>
        <w:t xml:space="preserve"> gender sensitive and gender </w:t>
      </w:r>
      <w:r w:rsidR="00B47386" w:rsidRPr="009E154E">
        <w:rPr>
          <w:rFonts w:ascii="Garamond" w:eastAsia="Calibri" w:hAnsi="Garamond" w:cstheme="majorHAnsi"/>
          <w:sz w:val="24"/>
          <w:szCs w:val="24"/>
        </w:rPr>
        <w:t>affirming family</w:t>
      </w:r>
      <w:r w:rsidRPr="009E154E">
        <w:rPr>
          <w:rFonts w:ascii="Garamond" w:eastAsia="Calibri" w:hAnsi="Garamond" w:cstheme="majorHAnsi"/>
          <w:sz w:val="24"/>
          <w:szCs w:val="24"/>
        </w:rPr>
        <w:t xml:space="preserve"> planning information and services, maternal and newborn health care (including post abortion care), safe abortion care, STIs including HIV counselling, testing and treatment, prevention and treatment, of infertility and services to prevent and treat reproductive cancers.</w:t>
      </w:r>
    </w:p>
    <w:p w14:paraId="3599EEEB" w14:textId="753AE9FC" w:rsidR="00242FB2" w:rsidRPr="009E154E" w:rsidRDefault="00657F7C" w:rsidP="00AB7FD3">
      <w:pPr>
        <w:spacing w:after="160"/>
        <w:jc w:val="both"/>
        <w:rPr>
          <w:rFonts w:ascii="Garamond" w:eastAsia="Calibri" w:hAnsi="Garamond" w:cstheme="majorHAnsi"/>
          <w:sz w:val="24"/>
          <w:szCs w:val="24"/>
        </w:rPr>
      </w:pPr>
      <w:r w:rsidRPr="009E154E">
        <w:rPr>
          <w:rFonts w:ascii="Garamond" w:eastAsia="Calibri" w:hAnsi="Garamond" w:cstheme="majorHAnsi"/>
          <w:b/>
          <w:sz w:val="24"/>
          <w:szCs w:val="24"/>
        </w:rPr>
        <w:t xml:space="preserve">LGBTIQ+ people/s: </w:t>
      </w:r>
      <w:r w:rsidRPr="009E154E">
        <w:rPr>
          <w:rFonts w:ascii="Garamond" w:eastAsia="Calibri" w:hAnsi="Garamond" w:cstheme="majorHAnsi"/>
          <w:sz w:val="24"/>
          <w:szCs w:val="24"/>
        </w:rPr>
        <w:t xml:space="preserve">An </w:t>
      </w:r>
      <w:r w:rsidR="00191557" w:rsidRPr="009E154E">
        <w:rPr>
          <w:rFonts w:ascii="Garamond" w:eastAsia="Calibri" w:hAnsi="Garamond" w:cstheme="majorHAnsi"/>
          <w:sz w:val="24"/>
          <w:szCs w:val="24"/>
        </w:rPr>
        <w:t xml:space="preserve">umbrella </w:t>
      </w:r>
      <w:r w:rsidRPr="009E154E">
        <w:rPr>
          <w:rFonts w:ascii="Garamond" w:eastAsia="Calibri" w:hAnsi="Garamond" w:cstheme="majorHAnsi"/>
          <w:sz w:val="24"/>
          <w:szCs w:val="24"/>
        </w:rPr>
        <w:t>acronym for lesbian, gay, bisexual, transgender, intersex and queer people. The plus sign represents other sexual and gender identities, who identify using other terms or none. Different versions of these acronyms are used worldwide, and they are dynamic, constantly changing and evolving over time.</w:t>
      </w:r>
    </w:p>
    <w:p w14:paraId="3599EEEC" w14:textId="77777777" w:rsidR="00242FB2" w:rsidRPr="009E154E" w:rsidRDefault="00657F7C" w:rsidP="00AB7FD3">
      <w:pPr>
        <w:spacing w:after="160"/>
        <w:jc w:val="both"/>
        <w:rPr>
          <w:rFonts w:ascii="Garamond" w:eastAsia="Calibri" w:hAnsi="Garamond" w:cstheme="majorHAnsi"/>
          <w:sz w:val="24"/>
          <w:szCs w:val="24"/>
        </w:rPr>
      </w:pPr>
      <w:r w:rsidRPr="009E154E">
        <w:rPr>
          <w:rFonts w:ascii="Garamond" w:eastAsia="Calibri" w:hAnsi="Garamond" w:cstheme="majorHAnsi"/>
          <w:b/>
          <w:sz w:val="24"/>
          <w:szCs w:val="24"/>
        </w:rPr>
        <w:t>Lesbian:</w:t>
      </w:r>
      <w:r w:rsidRPr="009E154E">
        <w:rPr>
          <w:rFonts w:ascii="Garamond" w:eastAsia="Calibri" w:hAnsi="Garamond" w:cstheme="majorHAnsi"/>
          <w:sz w:val="24"/>
          <w:szCs w:val="24"/>
        </w:rPr>
        <w:t xml:space="preserve"> A woman whose enduring romantic, emotional and/or physical attraction is to women. </w:t>
      </w:r>
    </w:p>
    <w:p w14:paraId="3599EEED" w14:textId="6C75666F" w:rsidR="00242FB2" w:rsidRPr="009E154E" w:rsidRDefault="00657F7C" w:rsidP="00AB7FD3">
      <w:pPr>
        <w:spacing w:after="160"/>
        <w:jc w:val="both"/>
        <w:rPr>
          <w:rFonts w:ascii="Garamond" w:eastAsia="Calibri" w:hAnsi="Garamond" w:cstheme="majorHAnsi"/>
          <w:sz w:val="24"/>
          <w:szCs w:val="24"/>
        </w:rPr>
      </w:pPr>
      <w:r w:rsidRPr="009E154E">
        <w:rPr>
          <w:rFonts w:ascii="Garamond" w:eastAsia="Calibri" w:hAnsi="Garamond" w:cstheme="majorHAnsi"/>
          <w:b/>
          <w:sz w:val="24"/>
          <w:szCs w:val="24"/>
        </w:rPr>
        <w:t>Gay:</w:t>
      </w:r>
      <w:r w:rsidRPr="009E154E">
        <w:rPr>
          <w:rFonts w:ascii="Garamond" w:eastAsia="Calibri" w:hAnsi="Garamond" w:cstheme="majorHAnsi"/>
          <w:sz w:val="24"/>
          <w:szCs w:val="24"/>
        </w:rPr>
        <w:t xml:space="preserve"> A generic term for </w:t>
      </w:r>
      <w:r w:rsidR="00380FE7" w:rsidRPr="009E154E">
        <w:rPr>
          <w:rFonts w:ascii="Garamond" w:eastAsia="Calibri" w:hAnsi="Garamond" w:cstheme="majorHAnsi"/>
          <w:sz w:val="24"/>
          <w:szCs w:val="24"/>
        </w:rPr>
        <w:t>men</w:t>
      </w:r>
      <w:r w:rsidRPr="009E154E">
        <w:rPr>
          <w:rFonts w:ascii="Garamond" w:eastAsia="Calibri" w:hAnsi="Garamond" w:cstheme="majorHAnsi"/>
          <w:sz w:val="24"/>
          <w:szCs w:val="24"/>
        </w:rPr>
        <w:t xml:space="preserve"> whose enduring romantic, emotional and/or physical attraction is to people of the same gender. </w:t>
      </w:r>
    </w:p>
    <w:p w14:paraId="038FD458" w14:textId="0DC8BDBF" w:rsidR="00380FE7" w:rsidRPr="009E154E" w:rsidRDefault="00380FE7" w:rsidP="00AB7FD3">
      <w:pPr>
        <w:spacing w:after="160"/>
        <w:jc w:val="both"/>
        <w:rPr>
          <w:rFonts w:ascii="Garamond" w:eastAsia="Calibri" w:hAnsi="Garamond" w:cstheme="majorHAnsi"/>
          <w:sz w:val="24"/>
          <w:szCs w:val="24"/>
        </w:rPr>
      </w:pPr>
      <w:r w:rsidRPr="009E154E">
        <w:rPr>
          <w:rFonts w:ascii="Garamond" w:eastAsia="Calibri" w:hAnsi="Garamond" w:cstheme="majorHAnsi"/>
          <w:b/>
          <w:sz w:val="24"/>
          <w:szCs w:val="24"/>
        </w:rPr>
        <w:t>Pansexual</w:t>
      </w:r>
      <w:r w:rsidR="00657F7C" w:rsidRPr="009E154E">
        <w:rPr>
          <w:rFonts w:ascii="Garamond" w:eastAsia="Calibri" w:hAnsi="Garamond" w:cstheme="majorHAnsi"/>
          <w:b/>
          <w:sz w:val="24"/>
          <w:szCs w:val="24"/>
        </w:rPr>
        <w:t xml:space="preserve">: </w:t>
      </w:r>
      <w:r w:rsidR="00657F7C" w:rsidRPr="009E154E">
        <w:rPr>
          <w:rFonts w:ascii="Garamond" w:eastAsia="Calibri" w:hAnsi="Garamond" w:cstheme="majorHAnsi"/>
          <w:sz w:val="24"/>
          <w:szCs w:val="24"/>
        </w:rPr>
        <w:t xml:space="preserve">A person who has the capacity for romantic, emotional and/or physical attraction to people of more than one gender. </w:t>
      </w:r>
    </w:p>
    <w:p w14:paraId="3599EEEE" w14:textId="43E75898" w:rsidR="00242FB2" w:rsidRPr="009E154E" w:rsidRDefault="00657F7C" w:rsidP="00AB7FD3">
      <w:pPr>
        <w:spacing w:after="160"/>
        <w:jc w:val="both"/>
        <w:rPr>
          <w:rFonts w:ascii="Garamond" w:eastAsia="Calibri" w:hAnsi="Garamond" w:cstheme="majorHAnsi"/>
          <w:sz w:val="24"/>
          <w:szCs w:val="24"/>
        </w:rPr>
      </w:pPr>
      <w:r w:rsidRPr="009E154E">
        <w:rPr>
          <w:rFonts w:ascii="Garamond" w:eastAsia="Calibri" w:hAnsi="Garamond" w:cstheme="majorHAnsi"/>
          <w:b/>
          <w:bCs/>
          <w:sz w:val="24"/>
          <w:szCs w:val="24"/>
        </w:rPr>
        <w:t>Bisexual</w:t>
      </w:r>
      <w:r w:rsidR="00380FE7" w:rsidRPr="009E154E">
        <w:rPr>
          <w:rFonts w:ascii="Garamond" w:eastAsia="Calibri" w:hAnsi="Garamond" w:cstheme="majorHAnsi"/>
          <w:sz w:val="24"/>
          <w:szCs w:val="24"/>
        </w:rPr>
        <w:t>: A person who has the capacity for romantic, emotional and/or physical attraction to both men and women.</w:t>
      </w:r>
    </w:p>
    <w:p w14:paraId="1A42BB68" w14:textId="77777777" w:rsidR="00191557" w:rsidRPr="009E154E" w:rsidRDefault="00657F7C" w:rsidP="00AB7FD3">
      <w:pPr>
        <w:spacing w:after="160"/>
        <w:jc w:val="both"/>
        <w:rPr>
          <w:rFonts w:ascii="Garamond" w:eastAsia="Calibri" w:hAnsi="Garamond" w:cstheme="majorHAnsi"/>
          <w:sz w:val="24"/>
          <w:szCs w:val="24"/>
        </w:rPr>
      </w:pPr>
      <w:r w:rsidRPr="009E154E">
        <w:rPr>
          <w:rFonts w:ascii="Garamond" w:eastAsia="Calibri" w:hAnsi="Garamond" w:cstheme="majorHAnsi"/>
          <w:b/>
          <w:sz w:val="24"/>
          <w:szCs w:val="24"/>
        </w:rPr>
        <w:t>Transgender/trans</w:t>
      </w:r>
      <w:r w:rsidR="00191557" w:rsidRPr="009E154E">
        <w:rPr>
          <w:rFonts w:ascii="Garamond" w:eastAsia="Calibri" w:hAnsi="Garamond" w:cstheme="majorHAnsi"/>
          <w:b/>
          <w:sz w:val="24"/>
          <w:szCs w:val="24"/>
        </w:rPr>
        <w:t>*</w:t>
      </w:r>
      <w:r w:rsidRPr="009E154E">
        <w:rPr>
          <w:rFonts w:ascii="Garamond" w:eastAsia="Calibri" w:hAnsi="Garamond" w:cstheme="majorHAnsi"/>
          <w:b/>
          <w:sz w:val="24"/>
          <w:szCs w:val="24"/>
        </w:rPr>
        <w:t xml:space="preserve">: </w:t>
      </w:r>
      <w:r w:rsidRPr="009E154E">
        <w:rPr>
          <w:rFonts w:ascii="Garamond" w:eastAsia="Calibri" w:hAnsi="Garamond" w:cstheme="majorHAnsi"/>
          <w:sz w:val="24"/>
          <w:szCs w:val="24"/>
        </w:rPr>
        <w:t xml:space="preserve">Terms used by some people whose gender identity differs from what is typically associated with the sex they were assigned at birth. </w:t>
      </w:r>
    </w:p>
    <w:p w14:paraId="3599EEEF" w14:textId="3F7F85F4" w:rsidR="00242FB2" w:rsidRPr="009E154E" w:rsidRDefault="00657F7C" w:rsidP="00AB7FD3">
      <w:pPr>
        <w:spacing w:after="160"/>
        <w:jc w:val="both"/>
        <w:rPr>
          <w:rFonts w:ascii="Garamond" w:eastAsia="Calibri" w:hAnsi="Garamond" w:cstheme="majorHAnsi"/>
          <w:sz w:val="24"/>
          <w:szCs w:val="24"/>
        </w:rPr>
      </w:pPr>
      <w:r w:rsidRPr="009E154E">
        <w:rPr>
          <w:rFonts w:ascii="Garamond" w:eastAsia="Calibri" w:hAnsi="Garamond" w:cstheme="majorHAnsi"/>
          <w:b/>
          <w:bCs/>
          <w:sz w:val="24"/>
          <w:szCs w:val="24"/>
        </w:rPr>
        <w:t>Trans</w:t>
      </w:r>
      <w:r w:rsidR="00191557" w:rsidRPr="009E154E">
        <w:rPr>
          <w:rFonts w:ascii="Garamond" w:eastAsia="Calibri" w:hAnsi="Garamond" w:cstheme="majorHAnsi"/>
          <w:b/>
          <w:bCs/>
          <w:sz w:val="24"/>
          <w:szCs w:val="24"/>
        </w:rPr>
        <w:t>*</w:t>
      </w:r>
      <w:r w:rsidRPr="009E154E">
        <w:rPr>
          <w:rFonts w:ascii="Garamond" w:eastAsia="Calibri" w:hAnsi="Garamond" w:cstheme="majorHAnsi"/>
          <w:sz w:val="24"/>
          <w:szCs w:val="24"/>
        </w:rPr>
        <w:t xml:space="preserve">, transgender and non-binary are often treated as umbrella terms representing a variety of words that describe an internal sense of gender that differs from the sex assigned at birth and the gender attributed to the individual by society, whether the individual identifies as a man, woman or simply ‘trans’ or ‘transgender’, with another gender or with no gender. </w:t>
      </w:r>
    </w:p>
    <w:p w14:paraId="682A38E9" w14:textId="682C1470" w:rsidR="0050390E" w:rsidRPr="009E154E" w:rsidRDefault="00657F7C" w:rsidP="00AB7FD3">
      <w:pPr>
        <w:spacing w:after="160"/>
        <w:jc w:val="both"/>
        <w:rPr>
          <w:rFonts w:ascii="Garamond" w:eastAsia="Calibri" w:hAnsi="Garamond" w:cstheme="majorHAnsi"/>
          <w:sz w:val="24"/>
          <w:szCs w:val="24"/>
        </w:rPr>
      </w:pPr>
      <w:r w:rsidRPr="009E154E">
        <w:rPr>
          <w:rFonts w:ascii="Garamond" w:eastAsia="Calibri" w:hAnsi="Garamond" w:cstheme="majorHAnsi"/>
          <w:b/>
          <w:sz w:val="24"/>
          <w:szCs w:val="24"/>
        </w:rPr>
        <w:t>Intersex:</w:t>
      </w:r>
      <w:r w:rsidRPr="009E154E">
        <w:rPr>
          <w:rFonts w:ascii="Garamond" w:eastAsia="Calibri" w:hAnsi="Garamond" w:cstheme="majorHAnsi"/>
          <w:sz w:val="24"/>
          <w:szCs w:val="24"/>
        </w:rPr>
        <w:t xml:space="preserve"> </w:t>
      </w:r>
      <w:r w:rsidR="0050390E" w:rsidRPr="009E154E">
        <w:rPr>
          <w:rFonts w:ascii="Garamond" w:eastAsia="Calibri" w:hAnsi="Garamond" w:cstheme="majorHAnsi"/>
          <w:sz w:val="24"/>
          <w:szCs w:val="24"/>
        </w:rPr>
        <w:t xml:space="preserve">refers to “A child born with a biological sex characteristic that (are ambiguous) -cannot be exclusively categorized in the common binary as female or male due to their inherent and mixed anatomical (genitalia), hormonal (oestrogen and testosterone), gonadal (ovaries and testes) or chromosomal (X and Y) patterns which are apparent at birth, puberty or adulthood. </w:t>
      </w:r>
    </w:p>
    <w:p w14:paraId="6006DD2E" w14:textId="270F43E7" w:rsidR="00674F73" w:rsidRPr="009E154E" w:rsidRDefault="00657F7C" w:rsidP="00AB7FD3">
      <w:pPr>
        <w:spacing w:after="160"/>
        <w:jc w:val="both"/>
        <w:rPr>
          <w:rFonts w:ascii="Garamond" w:eastAsia="Calibri" w:hAnsi="Garamond" w:cstheme="majorHAnsi"/>
          <w:sz w:val="24"/>
          <w:szCs w:val="24"/>
        </w:rPr>
      </w:pPr>
      <w:r w:rsidRPr="009E154E">
        <w:rPr>
          <w:rFonts w:ascii="Garamond" w:eastAsia="Calibri" w:hAnsi="Garamond" w:cstheme="majorHAnsi"/>
          <w:b/>
          <w:sz w:val="24"/>
          <w:szCs w:val="24"/>
        </w:rPr>
        <w:t>Queer:</w:t>
      </w:r>
      <w:r w:rsidRPr="009E154E">
        <w:rPr>
          <w:rFonts w:ascii="Garamond" w:eastAsia="Calibri" w:hAnsi="Garamond" w:cstheme="majorHAnsi"/>
          <w:sz w:val="24"/>
          <w:szCs w:val="24"/>
        </w:rPr>
        <w:t xml:space="preserve"> "queer" is used </w:t>
      </w:r>
      <w:r w:rsidR="00191557" w:rsidRPr="009E154E">
        <w:rPr>
          <w:rFonts w:ascii="Garamond" w:eastAsia="Calibri" w:hAnsi="Garamond" w:cstheme="majorHAnsi"/>
          <w:sz w:val="24"/>
          <w:szCs w:val="24"/>
        </w:rPr>
        <w:t>exc</w:t>
      </w:r>
      <w:r w:rsidRPr="009E154E">
        <w:rPr>
          <w:rFonts w:ascii="Garamond" w:eastAsia="Calibri" w:hAnsi="Garamond" w:cstheme="majorHAnsi"/>
          <w:sz w:val="24"/>
          <w:szCs w:val="24"/>
        </w:rPr>
        <w:t xml:space="preserve">lusively to represent a variety of sexual orientations, gender identities, and expressions. It serves as an umbrella term for </w:t>
      </w:r>
      <w:r w:rsidR="0055178C" w:rsidRPr="009E154E">
        <w:rPr>
          <w:rFonts w:ascii="Garamond" w:eastAsia="Calibri" w:hAnsi="Garamond" w:cstheme="majorHAnsi"/>
          <w:sz w:val="24"/>
          <w:szCs w:val="24"/>
        </w:rPr>
        <w:t>Persons</w:t>
      </w:r>
      <w:r w:rsidRPr="009E154E">
        <w:rPr>
          <w:rFonts w:ascii="Garamond" w:eastAsia="Calibri" w:hAnsi="Garamond" w:cstheme="majorHAnsi"/>
          <w:sz w:val="24"/>
          <w:szCs w:val="24"/>
        </w:rPr>
        <w:t xml:space="preserve"> who feel they do not align with the social, economic, or political norms of their society related to sexual orientation, gender identity, or gender expression.</w:t>
      </w:r>
    </w:p>
    <w:p w14:paraId="499DF007" w14:textId="61B0C043" w:rsidR="00A746BF" w:rsidRPr="009E154E" w:rsidRDefault="00674F73" w:rsidP="00AB7FD3">
      <w:pPr>
        <w:spacing w:before="280"/>
        <w:jc w:val="both"/>
        <w:rPr>
          <w:rFonts w:ascii="Garamond" w:eastAsia="Calibri" w:hAnsi="Garamond" w:cstheme="majorHAnsi"/>
          <w:sz w:val="24"/>
          <w:szCs w:val="24"/>
        </w:rPr>
      </w:pPr>
      <w:r w:rsidRPr="009E154E">
        <w:rPr>
          <w:rFonts w:ascii="Garamond" w:eastAsia="Calibri" w:hAnsi="Garamond" w:cstheme="majorHAnsi"/>
          <w:b/>
          <w:bCs/>
          <w:sz w:val="24"/>
          <w:szCs w:val="24"/>
        </w:rPr>
        <w:t>Conversion Therapy:</w:t>
      </w:r>
      <w:r w:rsidRPr="009E154E">
        <w:rPr>
          <w:rFonts w:ascii="Garamond" w:eastAsia="Calibri" w:hAnsi="Garamond" w:cstheme="majorHAnsi"/>
          <w:sz w:val="24"/>
          <w:szCs w:val="24"/>
        </w:rPr>
        <w:t xml:space="preserve"> </w:t>
      </w:r>
      <w:r w:rsidR="00A746BF" w:rsidRPr="009E154E">
        <w:rPr>
          <w:rFonts w:ascii="Garamond" w:eastAsia="Calibri" w:hAnsi="Garamond" w:cstheme="majorHAnsi"/>
          <w:sz w:val="24"/>
          <w:szCs w:val="24"/>
        </w:rPr>
        <w:t>“Gay conversion therapy,” “conversion therapy,” “reorientation therapy,” “reparative therapy,” “reintegrative therapy,” “gay cure therapy,” or “ex-gay therapy” (Mazoea ya Tiba ya Ubadilishaji in Kiswahili) are all terms used to describe various efforts to alter or change a person’s sexual orientation, gender identity or gender expression. All such efforts, sometimes referred to as sexual orientation and gender identity/ expression (SOGIE) change efforts, assume that sexual orientation, gender identity or gender expression can and should be altered or suppressed if they do not conform to societally imposed norms. The term “therapy” or “treatment” for any of these practices is inaccurate because they imply the presence of a disorder and are not founded on any scientific evidence. What unifies these terms is an underlying and thoroughly discredited belief that sexual orientation and gender identity can be changed, that being LGBT</w:t>
      </w:r>
      <w:r w:rsidR="00283C03" w:rsidRPr="009E154E">
        <w:rPr>
          <w:rFonts w:ascii="Garamond" w:eastAsia="Calibri" w:hAnsi="Garamond" w:cstheme="majorHAnsi"/>
          <w:sz w:val="24"/>
          <w:szCs w:val="24"/>
        </w:rPr>
        <w:t>IQ</w:t>
      </w:r>
      <w:r w:rsidR="00A746BF" w:rsidRPr="009E154E">
        <w:rPr>
          <w:rFonts w:ascii="Garamond" w:eastAsia="Calibri" w:hAnsi="Garamond" w:cstheme="majorHAnsi"/>
          <w:sz w:val="24"/>
          <w:szCs w:val="24"/>
        </w:rPr>
        <w:t>+ is a disorder or illness that requires “treatment” or “cure,” and that cisgender heterosexuality is inherently normal and preferred. In this report, the term “so-called conversion ‘therapy’” is used to the range of damage, often abusive indoctrination efforts. </w:t>
      </w:r>
    </w:p>
    <w:p w14:paraId="02FE76F4" w14:textId="1309D70A" w:rsidR="00207E13" w:rsidRPr="009E154E" w:rsidRDefault="00207E13" w:rsidP="00AB7FD3">
      <w:pPr>
        <w:spacing w:before="280"/>
        <w:jc w:val="both"/>
        <w:rPr>
          <w:rFonts w:ascii="Garamond" w:eastAsia="Calibri" w:hAnsi="Garamond" w:cstheme="majorHAnsi"/>
          <w:sz w:val="24"/>
          <w:szCs w:val="24"/>
        </w:rPr>
      </w:pPr>
      <w:r w:rsidRPr="009E154E">
        <w:rPr>
          <w:rFonts w:ascii="Garamond" w:eastAsia="Calibri" w:hAnsi="Garamond" w:cstheme="majorHAnsi"/>
          <w:b/>
          <w:bCs/>
          <w:sz w:val="24"/>
          <w:szCs w:val="24"/>
        </w:rPr>
        <w:t>Case Worker</w:t>
      </w:r>
      <w:r w:rsidRPr="009E154E">
        <w:rPr>
          <w:rFonts w:ascii="Garamond" w:eastAsia="Calibri" w:hAnsi="Garamond" w:cstheme="majorHAnsi"/>
          <w:sz w:val="24"/>
          <w:szCs w:val="24"/>
        </w:rPr>
        <w:t xml:space="preserve">: </w:t>
      </w:r>
      <w:r w:rsidR="007636B1" w:rsidRPr="009E154E">
        <w:rPr>
          <w:rFonts w:ascii="Garamond" w:eastAsia="Calibri" w:hAnsi="Garamond" w:cstheme="majorHAnsi"/>
          <w:sz w:val="24"/>
          <w:szCs w:val="24"/>
        </w:rPr>
        <w:t> is a professional who assesses, plans, coordinates, monitors, and advocates for services to meet a person's needs – typically in social work, healthcare, humanitarian, or protection contexts. They’re basically the boots-on-the-ground support for people in crisis or facing structural vulnerabilities – think of them as </w:t>
      </w:r>
      <w:r w:rsidR="007636B1" w:rsidRPr="009E154E">
        <w:rPr>
          <w:rFonts w:ascii="Garamond" w:eastAsia="Calibri" w:hAnsi="Garamond" w:cstheme="majorHAnsi"/>
          <w:i/>
          <w:iCs/>
          <w:sz w:val="24"/>
          <w:szCs w:val="24"/>
        </w:rPr>
        <w:t>human rights mechanics</w:t>
      </w:r>
      <w:r w:rsidR="007636B1" w:rsidRPr="009E154E">
        <w:rPr>
          <w:rFonts w:ascii="Garamond" w:eastAsia="Calibri" w:hAnsi="Garamond" w:cstheme="majorHAnsi"/>
          <w:sz w:val="24"/>
          <w:szCs w:val="24"/>
        </w:rPr>
        <w:t> with a clipboard, a phone that never stops ringing, and a heart three sizes too big.</w:t>
      </w:r>
    </w:p>
    <w:p w14:paraId="6588A028" w14:textId="4ACBBE7C" w:rsidR="004646A3" w:rsidRPr="009E154E" w:rsidRDefault="00207E13" w:rsidP="00AB7FD3">
      <w:pPr>
        <w:spacing w:before="280"/>
        <w:jc w:val="both"/>
        <w:rPr>
          <w:rFonts w:ascii="Garamond" w:eastAsia="Calibri" w:hAnsi="Garamond" w:cstheme="majorHAnsi"/>
          <w:sz w:val="24"/>
          <w:szCs w:val="24"/>
        </w:rPr>
      </w:pPr>
      <w:r w:rsidRPr="009E154E">
        <w:rPr>
          <w:rFonts w:ascii="Garamond" w:eastAsia="Calibri" w:hAnsi="Garamond" w:cstheme="majorHAnsi"/>
          <w:b/>
          <w:bCs/>
          <w:sz w:val="24"/>
          <w:szCs w:val="24"/>
        </w:rPr>
        <w:t xml:space="preserve">Safe House Manager: </w:t>
      </w:r>
      <w:r w:rsidR="00D91438" w:rsidRPr="009E154E">
        <w:rPr>
          <w:rFonts w:ascii="Garamond" w:eastAsia="Calibri" w:hAnsi="Garamond" w:cstheme="majorHAnsi"/>
          <w:sz w:val="24"/>
          <w:szCs w:val="24"/>
        </w:rPr>
        <w:t>is a professional responsible for overseeing the daily operations of a safe and supportive residential facility that provides temporary housing, protection, and care for LGBT</w:t>
      </w:r>
      <w:r w:rsidR="00283C03" w:rsidRPr="009E154E">
        <w:rPr>
          <w:rFonts w:ascii="Garamond" w:eastAsia="Calibri" w:hAnsi="Garamond" w:cstheme="majorHAnsi"/>
          <w:sz w:val="24"/>
          <w:szCs w:val="24"/>
        </w:rPr>
        <w:t>I</w:t>
      </w:r>
      <w:r w:rsidR="00D91438" w:rsidRPr="009E154E">
        <w:rPr>
          <w:rFonts w:ascii="Garamond" w:eastAsia="Calibri" w:hAnsi="Garamond" w:cstheme="majorHAnsi"/>
          <w:sz w:val="24"/>
          <w:szCs w:val="24"/>
        </w:rPr>
        <w:t>Q</w:t>
      </w:r>
      <w:r w:rsidR="00283C03" w:rsidRPr="009E154E">
        <w:rPr>
          <w:rFonts w:ascii="Garamond" w:eastAsia="Calibri" w:hAnsi="Garamond" w:cstheme="majorHAnsi"/>
          <w:sz w:val="24"/>
          <w:szCs w:val="24"/>
        </w:rPr>
        <w:t>+</w:t>
      </w:r>
      <w:r w:rsidR="00D91438" w:rsidRPr="009E154E">
        <w:rPr>
          <w:rFonts w:ascii="Garamond" w:eastAsia="Calibri" w:hAnsi="Garamond" w:cstheme="majorHAnsi"/>
          <w:sz w:val="24"/>
          <w:szCs w:val="24"/>
        </w:rPr>
        <w:t xml:space="preserve"> individuals who are at risk of violence, discrimination, homelessness, or other forms of harm due to their sexual orientation, gender identity, or expression.</w:t>
      </w:r>
    </w:p>
    <w:p w14:paraId="3599EEF4" w14:textId="4B0E285D" w:rsidR="00242FB2" w:rsidRPr="009E154E" w:rsidRDefault="00657F7C" w:rsidP="00AB7FD3">
      <w:pPr>
        <w:spacing w:after="160"/>
        <w:jc w:val="both"/>
        <w:rPr>
          <w:rFonts w:ascii="Garamond" w:eastAsia="Calibri" w:hAnsi="Garamond" w:cstheme="majorHAnsi"/>
          <w:sz w:val="24"/>
          <w:szCs w:val="24"/>
        </w:rPr>
      </w:pPr>
      <w:r w:rsidRPr="009E154E">
        <w:rPr>
          <w:rFonts w:ascii="Garamond" w:hAnsi="Garamond" w:cstheme="majorHAnsi"/>
          <w:sz w:val="24"/>
          <w:szCs w:val="24"/>
        </w:rPr>
        <w:br w:type="page"/>
      </w:r>
    </w:p>
    <w:p w14:paraId="3599EEF5" w14:textId="496A8737" w:rsidR="00242FB2" w:rsidRPr="009E154E" w:rsidRDefault="0003716F" w:rsidP="00AB7FD3">
      <w:pPr>
        <w:pStyle w:val="Heading1"/>
        <w:numPr>
          <w:ilvl w:val="0"/>
          <w:numId w:val="188"/>
        </w:numPr>
        <w:jc w:val="both"/>
        <w:rPr>
          <w:rFonts w:ascii="Garamond" w:hAnsi="Garamond"/>
          <w:b/>
          <w:bCs/>
          <w:sz w:val="24"/>
          <w:szCs w:val="24"/>
        </w:rPr>
      </w:pPr>
      <w:bookmarkStart w:id="11" w:name="_uzfns956jehe" w:colFirst="0" w:colLast="0"/>
      <w:bookmarkStart w:id="12" w:name="_Toc200022857"/>
      <w:bookmarkStart w:id="13" w:name="_Toc200704082"/>
      <w:bookmarkStart w:id="14" w:name="_Toc203051539"/>
      <w:bookmarkEnd w:id="11"/>
      <w:r w:rsidRPr="009E154E">
        <w:rPr>
          <w:rFonts w:ascii="Garamond" w:hAnsi="Garamond"/>
          <w:b/>
          <w:bCs/>
          <w:sz w:val="24"/>
          <w:szCs w:val="24"/>
        </w:rPr>
        <w:t>Introduction</w:t>
      </w:r>
      <w:bookmarkEnd w:id="12"/>
      <w:bookmarkEnd w:id="13"/>
      <w:bookmarkEnd w:id="14"/>
    </w:p>
    <w:p w14:paraId="3C87DC74" w14:textId="77777777" w:rsidR="00D12408" w:rsidRPr="009E154E" w:rsidRDefault="00D12408" w:rsidP="00AB7FD3">
      <w:pPr>
        <w:jc w:val="both"/>
        <w:rPr>
          <w:rFonts w:ascii="Garamond" w:eastAsia="Calibri" w:hAnsi="Garamond" w:cstheme="majorHAnsi"/>
          <w:b/>
          <w:sz w:val="24"/>
          <w:szCs w:val="24"/>
        </w:rPr>
      </w:pPr>
    </w:p>
    <w:p w14:paraId="46F1FA0C" w14:textId="4CD2F474" w:rsidR="00943DC2" w:rsidRPr="009E154E" w:rsidRDefault="00943DC2" w:rsidP="00AB7FD3">
      <w:pPr>
        <w:jc w:val="both"/>
        <w:rPr>
          <w:rFonts w:ascii="Garamond" w:eastAsia="Calibri" w:hAnsi="Garamond" w:cstheme="majorHAnsi"/>
          <w:bCs/>
          <w:sz w:val="24"/>
          <w:szCs w:val="24"/>
        </w:rPr>
      </w:pPr>
      <w:r w:rsidRPr="009E154E">
        <w:rPr>
          <w:rFonts w:ascii="Garamond" w:eastAsia="Calibri" w:hAnsi="Garamond" w:cstheme="majorHAnsi"/>
          <w:bCs/>
          <w:sz w:val="24"/>
          <w:szCs w:val="24"/>
        </w:rPr>
        <w:t>Kenya has a longstanding history of hosting refugees from neighbouring countries since the 1970s and is the second-largest refugee host in Africa after Ethiopia (UNHCR, 2021). The country is considered a safe haven for asylum seekers persecuted for their sexual orientation and gender identity, owing to its progressive constitution emphasizing human dignity, equality, and non-discrimination (Kenyan Constitution, 2010). Kenyan courts have also issued landmark rulings affirming the rights of LGBTI</w:t>
      </w:r>
      <w:r w:rsidR="00283C03" w:rsidRPr="009E154E">
        <w:rPr>
          <w:rFonts w:ascii="Garamond" w:eastAsia="Calibri" w:hAnsi="Garamond" w:cstheme="majorHAnsi"/>
          <w:bCs/>
          <w:sz w:val="24"/>
          <w:szCs w:val="24"/>
        </w:rPr>
        <w:t xml:space="preserve">Q+ </w:t>
      </w:r>
      <w:r w:rsidRPr="009E154E">
        <w:rPr>
          <w:rFonts w:ascii="Garamond" w:eastAsia="Calibri" w:hAnsi="Garamond" w:cstheme="majorHAnsi"/>
          <w:bCs/>
          <w:sz w:val="24"/>
          <w:szCs w:val="24"/>
        </w:rPr>
        <w:t>persons, making it more attractive for asylum seekers compared to their home countries. As of December 2021, Kenya hosts approximately 481,058 refugees and 59,010 asylum seekers, with around 64,000 residing in Nairobi and its environs; estimates suggest about 1,000 are LGBTI refugees, including 300 in Kakuma camp (UNHCR, 2021; NGLHRC &amp; Amnesty International, 2023). The influx of LGBTI</w:t>
      </w:r>
      <w:r w:rsidR="00283C03" w:rsidRPr="009E154E">
        <w:rPr>
          <w:rFonts w:ascii="Garamond" w:eastAsia="Calibri" w:hAnsi="Garamond" w:cstheme="majorHAnsi"/>
          <w:bCs/>
          <w:sz w:val="24"/>
          <w:szCs w:val="24"/>
        </w:rPr>
        <w:t>Q+</w:t>
      </w:r>
      <w:r w:rsidRPr="009E154E">
        <w:rPr>
          <w:rFonts w:ascii="Garamond" w:eastAsia="Calibri" w:hAnsi="Garamond" w:cstheme="majorHAnsi"/>
          <w:bCs/>
          <w:sz w:val="24"/>
          <w:szCs w:val="24"/>
        </w:rPr>
        <w:t xml:space="preserve"> asylum seekers has increased due to discriminatory and repressive laws in neighbouring countries, notably Uganda’s Anti-Homosexuality Act of 2014, which led to at least 400 LGBTI</w:t>
      </w:r>
      <w:r w:rsidR="00283C03" w:rsidRPr="009E154E">
        <w:rPr>
          <w:rFonts w:ascii="Garamond" w:eastAsia="Calibri" w:hAnsi="Garamond" w:cstheme="majorHAnsi"/>
          <w:bCs/>
          <w:sz w:val="24"/>
          <w:szCs w:val="24"/>
        </w:rPr>
        <w:t>Q+</w:t>
      </w:r>
      <w:r w:rsidRPr="009E154E">
        <w:rPr>
          <w:rFonts w:ascii="Garamond" w:eastAsia="Calibri" w:hAnsi="Garamond" w:cstheme="majorHAnsi"/>
          <w:bCs/>
          <w:sz w:val="24"/>
          <w:szCs w:val="24"/>
        </w:rPr>
        <w:t xml:space="preserve"> </w:t>
      </w:r>
      <w:r w:rsidR="0055178C" w:rsidRPr="009E154E">
        <w:rPr>
          <w:rFonts w:ascii="Garamond" w:eastAsia="Calibri" w:hAnsi="Garamond" w:cstheme="majorHAnsi"/>
          <w:bCs/>
          <w:sz w:val="24"/>
          <w:szCs w:val="24"/>
        </w:rPr>
        <w:t>Persons</w:t>
      </w:r>
      <w:r w:rsidRPr="009E154E">
        <w:rPr>
          <w:rFonts w:ascii="Garamond" w:eastAsia="Calibri" w:hAnsi="Garamond" w:cstheme="majorHAnsi"/>
          <w:bCs/>
          <w:sz w:val="24"/>
          <w:szCs w:val="24"/>
        </w:rPr>
        <w:t xml:space="preserve"> fleeing to Kenya in 2023 (Amnesty International, 2023). However, LGBTI</w:t>
      </w:r>
      <w:r w:rsidR="00283C03" w:rsidRPr="009E154E">
        <w:rPr>
          <w:rFonts w:ascii="Garamond" w:eastAsia="Calibri" w:hAnsi="Garamond" w:cstheme="majorHAnsi"/>
          <w:bCs/>
          <w:sz w:val="24"/>
          <w:szCs w:val="24"/>
        </w:rPr>
        <w:t>Q+</w:t>
      </w:r>
      <w:r w:rsidRPr="009E154E">
        <w:rPr>
          <w:rFonts w:ascii="Garamond" w:eastAsia="Calibri" w:hAnsi="Garamond" w:cstheme="majorHAnsi"/>
          <w:bCs/>
          <w:sz w:val="24"/>
          <w:szCs w:val="24"/>
        </w:rPr>
        <w:t xml:space="preserve"> refugees and asylum seekers in Kenya face severe intersectional discrimination, hate crimes, and human rights violations, particularly in camps like Kakuma, highlighting ongoing challenges for this community (NGLHRC &amp; Amnesty International, 2023).</w:t>
      </w:r>
    </w:p>
    <w:p w14:paraId="0F771EB2" w14:textId="77777777" w:rsidR="0018458A" w:rsidRPr="009E154E" w:rsidRDefault="0018458A" w:rsidP="00AB7FD3">
      <w:pPr>
        <w:jc w:val="both"/>
        <w:rPr>
          <w:rFonts w:ascii="Garamond" w:eastAsia="Calibri" w:hAnsi="Garamond" w:cstheme="majorHAnsi"/>
          <w:bCs/>
          <w:sz w:val="24"/>
          <w:szCs w:val="24"/>
        </w:rPr>
      </w:pPr>
    </w:p>
    <w:p w14:paraId="20C746F4" w14:textId="12745754" w:rsidR="00943DC2" w:rsidRPr="009E154E" w:rsidRDefault="00943DC2" w:rsidP="00AB7FD3">
      <w:pPr>
        <w:jc w:val="both"/>
        <w:rPr>
          <w:rFonts w:ascii="Garamond" w:eastAsia="Calibri" w:hAnsi="Garamond" w:cstheme="majorHAnsi"/>
          <w:bCs/>
          <w:sz w:val="24"/>
          <w:szCs w:val="24"/>
        </w:rPr>
      </w:pPr>
      <w:r w:rsidRPr="009E154E">
        <w:rPr>
          <w:rFonts w:ascii="Garamond" w:eastAsia="Calibri" w:hAnsi="Garamond" w:cstheme="majorHAnsi"/>
          <w:bCs/>
          <w:sz w:val="24"/>
          <w:szCs w:val="24"/>
        </w:rPr>
        <w:t xml:space="preserve">LGBTIQ+ </w:t>
      </w:r>
      <w:r w:rsidR="0055178C" w:rsidRPr="009E154E">
        <w:rPr>
          <w:rFonts w:ascii="Garamond" w:eastAsia="Calibri" w:hAnsi="Garamond" w:cstheme="majorHAnsi"/>
          <w:bCs/>
          <w:sz w:val="24"/>
          <w:szCs w:val="24"/>
        </w:rPr>
        <w:t>Persons</w:t>
      </w:r>
      <w:r w:rsidRPr="009E154E">
        <w:rPr>
          <w:rFonts w:ascii="Garamond" w:eastAsia="Calibri" w:hAnsi="Garamond" w:cstheme="majorHAnsi"/>
          <w:bCs/>
          <w:sz w:val="24"/>
          <w:szCs w:val="24"/>
        </w:rPr>
        <w:t xml:space="preserve"> in Kenya face multiple challenges, including discrimination, violence, and exclusion. Many experience rejection by their families, lack of access to safe housing and mental health support. For LGBTIQ+ refugees coming from neighbouring countries, these challenges are even more compounded by the difficulties of displacement, legal barriers, and social stigma. With no proper emergency response systems in place, LGBTIQ+ </w:t>
      </w:r>
      <w:r w:rsidR="0055178C" w:rsidRPr="009E154E">
        <w:rPr>
          <w:rFonts w:ascii="Garamond" w:eastAsia="Calibri" w:hAnsi="Garamond" w:cstheme="majorHAnsi"/>
          <w:bCs/>
          <w:sz w:val="24"/>
          <w:szCs w:val="24"/>
        </w:rPr>
        <w:t>Persons</w:t>
      </w:r>
      <w:r w:rsidRPr="009E154E">
        <w:rPr>
          <w:rFonts w:ascii="Garamond" w:eastAsia="Calibri" w:hAnsi="Garamond" w:cstheme="majorHAnsi"/>
          <w:bCs/>
          <w:sz w:val="24"/>
          <w:szCs w:val="24"/>
        </w:rPr>
        <w:t>, including refugees, remain extremely vulnerable, highlighting the need for safe spaces and protection.</w:t>
      </w:r>
    </w:p>
    <w:p w14:paraId="3887A5FB" w14:textId="77777777" w:rsidR="00943DC2" w:rsidRPr="009E154E" w:rsidRDefault="00943DC2" w:rsidP="00AB7FD3">
      <w:pPr>
        <w:jc w:val="both"/>
        <w:rPr>
          <w:rFonts w:ascii="Garamond" w:eastAsia="Calibri" w:hAnsi="Garamond" w:cstheme="majorHAnsi"/>
          <w:bCs/>
          <w:sz w:val="24"/>
          <w:szCs w:val="24"/>
        </w:rPr>
      </w:pPr>
    </w:p>
    <w:p w14:paraId="1635BF56" w14:textId="53F8D4F7" w:rsidR="00943DC2" w:rsidRPr="009E154E" w:rsidRDefault="00943DC2" w:rsidP="00AB7FD3">
      <w:pPr>
        <w:jc w:val="both"/>
        <w:rPr>
          <w:rFonts w:ascii="Garamond" w:eastAsia="Calibri" w:hAnsi="Garamond" w:cstheme="majorHAnsi"/>
          <w:bCs/>
          <w:sz w:val="24"/>
          <w:szCs w:val="24"/>
        </w:rPr>
      </w:pPr>
      <w:r w:rsidRPr="009E154E">
        <w:rPr>
          <w:rFonts w:ascii="Garamond" w:eastAsia="Calibri" w:hAnsi="Garamond" w:cstheme="majorHAnsi"/>
          <w:bCs/>
          <w:sz w:val="24"/>
          <w:szCs w:val="24"/>
        </w:rPr>
        <w:t xml:space="preserve">On May 17th, 1990, the World Health Organization declassified homosexuality as a mental disorder in the International Statistical Classification of Diseases and Related Health Problems, marking a significant step forward in understanding sexual orientation. However, Kenya’s 2022 Mental Health Act fails to recognize or address the unique mental health needs of LGBTIQ+ </w:t>
      </w:r>
      <w:r w:rsidR="0055178C" w:rsidRPr="009E154E">
        <w:rPr>
          <w:rFonts w:ascii="Garamond" w:eastAsia="Calibri" w:hAnsi="Garamond" w:cstheme="majorHAnsi"/>
          <w:bCs/>
          <w:sz w:val="24"/>
          <w:szCs w:val="24"/>
        </w:rPr>
        <w:t>Persons</w:t>
      </w:r>
      <w:r w:rsidRPr="009E154E">
        <w:rPr>
          <w:rFonts w:ascii="Garamond" w:eastAsia="Calibri" w:hAnsi="Garamond" w:cstheme="majorHAnsi"/>
          <w:bCs/>
          <w:sz w:val="24"/>
          <w:szCs w:val="24"/>
        </w:rPr>
        <w:t>, effectively excluding them from protective and supportive frameworks. LGBTIQ</w:t>
      </w:r>
      <w:r w:rsidR="00283C03" w:rsidRPr="009E154E">
        <w:rPr>
          <w:rFonts w:ascii="Garamond" w:eastAsia="Calibri" w:hAnsi="Garamond" w:cstheme="majorHAnsi"/>
          <w:bCs/>
          <w:sz w:val="24"/>
          <w:szCs w:val="24"/>
        </w:rPr>
        <w:t>+</w:t>
      </w:r>
      <w:r w:rsidRPr="009E154E">
        <w:rPr>
          <w:rFonts w:ascii="Garamond" w:eastAsia="Calibri" w:hAnsi="Garamond" w:cstheme="majorHAnsi"/>
          <w:bCs/>
          <w:sz w:val="24"/>
          <w:szCs w:val="24"/>
        </w:rPr>
        <w:t xml:space="preserve"> persons in Kenya face severe mental health challenges rooted in pervasive stigma, discrimination, and violence. The hostile social and legal environment – characterized by threats of criminalization, hate crimes, and widespread societal prejudice – deepens feelings of fear, isolation, and insecurity. Many avoid seeking healthcare out of fear of mistreatment and discrimination from providers, further damaging their psychosocial well-being. High rates of gender-based violence, harassment, and physical and sexual assaults – often with impunity – contribute to trauma, anxiety, depression, and other mental health conditions. Moreover, housing insecurity, unemployment, and systemic discrimination in public and institutional settings create relentless stressors that undermine mental stability. The absence of access to gender-affirming care and psychosocial support services exacerbates these issues, leaving many ITGNC </w:t>
      </w:r>
      <w:r w:rsidR="0055178C" w:rsidRPr="009E154E">
        <w:rPr>
          <w:rFonts w:ascii="Garamond" w:eastAsia="Calibri" w:hAnsi="Garamond" w:cstheme="majorHAnsi"/>
          <w:bCs/>
          <w:sz w:val="24"/>
          <w:szCs w:val="24"/>
        </w:rPr>
        <w:t>Persons</w:t>
      </w:r>
      <w:r w:rsidRPr="009E154E">
        <w:rPr>
          <w:rFonts w:ascii="Garamond" w:eastAsia="Calibri" w:hAnsi="Garamond" w:cstheme="majorHAnsi"/>
          <w:bCs/>
          <w:sz w:val="24"/>
          <w:szCs w:val="24"/>
        </w:rPr>
        <w:t xml:space="preserve"> vulnerable to harmful coping mechanisms and long-term psychological harm. Overall, the ongoing systemic discrimination and hostile environment pose a grave threat to the mental health and overall well-being of LGBTIQ+ persons in Kenya.</w:t>
      </w:r>
    </w:p>
    <w:p w14:paraId="26FA069C" w14:textId="77777777" w:rsidR="00943DC2" w:rsidRPr="009E154E" w:rsidRDefault="00943DC2" w:rsidP="00AB7FD3">
      <w:pPr>
        <w:jc w:val="both"/>
        <w:rPr>
          <w:rFonts w:ascii="Garamond" w:eastAsia="Calibri" w:hAnsi="Garamond" w:cstheme="majorHAnsi"/>
          <w:bCs/>
          <w:sz w:val="24"/>
          <w:szCs w:val="24"/>
        </w:rPr>
      </w:pPr>
    </w:p>
    <w:p w14:paraId="60DC4345" w14:textId="58D18753" w:rsidR="00943DC2" w:rsidRPr="009E154E" w:rsidRDefault="00943DC2" w:rsidP="00AB7FD3">
      <w:pPr>
        <w:jc w:val="both"/>
        <w:rPr>
          <w:rFonts w:ascii="Garamond" w:eastAsia="Calibri" w:hAnsi="Garamond" w:cstheme="majorHAnsi"/>
          <w:bCs/>
          <w:sz w:val="24"/>
          <w:szCs w:val="24"/>
        </w:rPr>
      </w:pPr>
      <w:r w:rsidRPr="009E154E">
        <w:rPr>
          <w:rFonts w:ascii="Garamond" w:eastAsia="Calibri" w:hAnsi="Garamond" w:cstheme="majorHAnsi"/>
          <w:bCs/>
          <w:sz w:val="24"/>
          <w:szCs w:val="24"/>
        </w:rPr>
        <w:t xml:space="preserve">LGBTIQ+ persons in Kenya urgently need safe houses and shelters to escape the pervasive threats of violence, discrimination, and social hostility that jeopardize their safety and well-being. Given the widespread hate crimes, gender-based violence, and harassment they face – often with little to no legal recourse—these safe spaces provide critical refuge where they can seek protection, emotional support, and stability. Safe houses serve as vital sanctuaries where LGBTIQ+ </w:t>
      </w:r>
      <w:r w:rsidR="0055178C" w:rsidRPr="009E154E">
        <w:rPr>
          <w:rFonts w:ascii="Garamond" w:eastAsia="Calibri" w:hAnsi="Garamond" w:cstheme="majorHAnsi"/>
          <w:bCs/>
          <w:sz w:val="24"/>
          <w:szCs w:val="24"/>
        </w:rPr>
        <w:t>Persons</w:t>
      </w:r>
      <w:r w:rsidRPr="009E154E">
        <w:rPr>
          <w:rFonts w:ascii="Garamond" w:eastAsia="Calibri" w:hAnsi="Garamond" w:cstheme="majorHAnsi"/>
          <w:bCs/>
          <w:sz w:val="24"/>
          <w:szCs w:val="24"/>
        </w:rPr>
        <w:t xml:space="preserve"> can access psychosocial support, connect with trained counsellors, and begin the process of healing from trauma inflicted by societal prejudice and violence. Additionally, these shelters offer a secure environment free from discrimination and abuse, enabling </w:t>
      </w:r>
      <w:r w:rsidR="0055178C" w:rsidRPr="009E154E">
        <w:rPr>
          <w:rFonts w:ascii="Garamond" w:eastAsia="Calibri" w:hAnsi="Garamond" w:cstheme="majorHAnsi"/>
          <w:bCs/>
          <w:sz w:val="24"/>
          <w:szCs w:val="24"/>
        </w:rPr>
        <w:t>Persons</w:t>
      </w:r>
      <w:r w:rsidRPr="009E154E">
        <w:rPr>
          <w:rFonts w:ascii="Garamond" w:eastAsia="Calibri" w:hAnsi="Garamond" w:cstheme="majorHAnsi"/>
          <w:bCs/>
          <w:sz w:val="24"/>
          <w:szCs w:val="24"/>
        </w:rPr>
        <w:t xml:space="preserve"> to rebuild their lives, access healthcare, and consider pathways to social and economic independence. In a context where systemic discrimination and hostile legal frameworks threaten their safety daily, establishing safe houses is essential to safeguarding the human rights, mental health, and dignity of LGBTIQ+ persons in Kenya.</w:t>
      </w:r>
    </w:p>
    <w:p w14:paraId="7D0D9B89" w14:textId="77777777" w:rsidR="00943DC2" w:rsidRPr="009E154E" w:rsidRDefault="00943DC2" w:rsidP="00AB7FD3">
      <w:pPr>
        <w:jc w:val="both"/>
        <w:rPr>
          <w:rFonts w:ascii="Garamond" w:eastAsia="Calibri" w:hAnsi="Garamond" w:cstheme="majorHAnsi"/>
          <w:bCs/>
          <w:sz w:val="24"/>
          <w:szCs w:val="24"/>
        </w:rPr>
      </w:pPr>
    </w:p>
    <w:p w14:paraId="0E14BF13" w14:textId="6ACF7DE3" w:rsidR="00943DC2" w:rsidRPr="009E154E" w:rsidRDefault="00943DC2" w:rsidP="00AB7FD3">
      <w:pPr>
        <w:jc w:val="both"/>
        <w:rPr>
          <w:rFonts w:ascii="Garamond" w:eastAsia="Calibri" w:hAnsi="Garamond" w:cstheme="majorHAnsi"/>
          <w:bCs/>
          <w:sz w:val="24"/>
          <w:szCs w:val="24"/>
        </w:rPr>
      </w:pPr>
      <w:r w:rsidRPr="009E154E">
        <w:rPr>
          <w:rFonts w:ascii="Garamond" w:eastAsia="Calibri" w:hAnsi="Garamond" w:cstheme="majorHAnsi"/>
          <w:bCs/>
          <w:sz w:val="24"/>
          <w:szCs w:val="24"/>
        </w:rPr>
        <w:t xml:space="preserve">This guide is designed to provide clear and structured approach to </w:t>
      </w:r>
      <w:r w:rsidR="0055178C" w:rsidRPr="009E154E">
        <w:rPr>
          <w:rFonts w:ascii="Garamond" w:eastAsia="Calibri" w:hAnsi="Garamond" w:cstheme="majorHAnsi"/>
          <w:bCs/>
          <w:sz w:val="24"/>
          <w:szCs w:val="24"/>
        </w:rPr>
        <w:t>Safe Housing</w:t>
      </w:r>
      <w:r w:rsidRPr="009E154E">
        <w:rPr>
          <w:rFonts w:ascii="Garamond" w:eastAsia="Calibri" w:hAnsi="Garamond" w:cstheme="majorHAnsi"/>
          <w:bCs/>
          <w:sz w:val="24"/>
          <w:szCs w:val="24"/>
        </w:rPr>
        <w:t xml:space="preserve"> for LGBTIQ+ persons in Kenya, including refugees and asylum seekers. It offers practical advice for host organizations, humanitarian organizations and social workers to establish or improve current models for </w:t>
      </w:r>
      <w:r w:rsidR="0055178C" w:rsidRPr="009E154E">
        <w:rPr>
          <w:rFonts w:ascii="Garamond" w:eastAsia="Calibri" w:hAnsi="Garamond" w:cstheme="majorHAnsi"/>
          <w:bCs/>
          <w:sz w:val="24"/>
          <w:szCs w:val="24"/>
        </w:rPr>
        <w:t>Safe Housing</w:t>
      </w:r>
      <w:r w:rsidRPr="009E154E">
        <w:rPr>
          <w:rFonts w:ascii="Garamond" w:eastAsia="Calibri" w:hAnsi="Garamond" w:cstheme="majorHAnsi"/>
          <w:bCs/>
          <w:sz w:val="24"/>
          <w:szCs w:val="24"/>
        </w:rPr>
        <w:t xml:space="preserve"> in emergencies. </w:t>
      </w:r>
    </w:p>
    <w:p w14:paraId="4CF2E962" w14:textId="77777777" w:rsidR="00943DC2" w:rsidRPr="009E154E" w:rsidRDefault="00943DC2" w:rsidP="00AB7FD3">
      <w:pPr>
        <w:jc w:val="both"/>
        <w:rPr>
          <w:rFonts w:ascii="Garamond" w:eastAsia="Calibri" w:hAnsi="Garamond" w:cstheme="majorHAnsi"/>
          <w:bCs/>
          <w:sz w:val="24"/>
          <w:szCs w:val="24"/>
        </w:rPr>
      </w:pPr>
    </w:p>
    <w:p w14:paraId="1DF03842" w14:textId="77777777" w:rsidR="00943DC2" w:rsidRPr="009E154E" w:rsidRDefault="00943DC2" w:rsidP="00AB7FD3">
      <w:pPr>
        <w:jc w:val="both"/>
        <w:rPr>
          <w:rFonts w:ascii="Garamond" w:eastAsia="Calibri" w:hAnsi="Garamond" w:cstheme="majorHAnsi"/>
          <w:bCs/>
          <w:sz w:val="24"/>
          <w:szCs w:val="24"/>
        </w:rPr>
      </w:pPr>
      <w:r w:rsidRPr="009E154E">
        <w:rPr>
          <w:rFonts w:ascii="Garamond" w:eastAsia="Calibri" w:hAnsi="Garamond" w:cstheme="majorHAnsi"/>
          <w:bCs/>
          <w:sz w:val="24"/>
          <w:szCs w:val="24"/>
        </w:rPr>
        <w:t>By setting clear standards and best practices, this guide helps strengthen protection measures and build a network of safe and inclusive support, ensuring the dignity and well-being of LGBTIQ+ persons. </w:t>
      </w:r>
    </w:p>
    <w:p w14:paraId="73FBC63B" w14:textId="77777777" w:rsidR="00943DC2" w:rsidRPr="009E154E" w:rsidRDefault="00943DC2" w:rsidP="00AB7FD3">
      <w:pPr>
        <w:jc w:val="both"/>
        <w:rPr>
          <w:rFonts w:ascii="Garamond" w:eastAsia="Calibri" w:hAnsi="Garamond" w:cstheme="majorHAnsi"/>
          <w:bCs/>
          <w:sz w:val="24"/>
          <w:szCs w:val="24"/>
        </w:rPr>
      </w:pPr>
    </w:p>
    <w:p w14:paraId="58A414A8" w14:textId="77777777" w:rsidR="00943DC2" w:rsidRPr="009E154E" w:rsidRDefault="00943DC2" w:rsidP="00AB7FD3">
      <w:pPr>
        <w:jc w:val="both"/>
        <w:rPr>
          <w:rFonts w:ascii="Garamond" w:eastAsia="Calibri" w:hAnsi="Garamond" w:cstheme="majorHAnsi"/>
          <w:bCs/>
          <w:sz w:val="24"/>
          <w:szCs w:val="24"/>
        </w:rPr>
      </w:pPr>
    </w:p>
    <w:p w14:paraId="447CFE8E" w14:textId="77777777" w:rsidR="00943DC2" w:rsidRPr="009E154E" w:rsidRDefault="00943DC2" w:rsidP="00AB7FD3">
      <w:pPr>
        <w:jc w:val="both"/>
        <w:rPr>
          <w:rFonts w:ascii="Garamond" w:eastAsia="Calibri" w:hAnsi="Garamond" w:cstheme="majorHAnsi"/>
          <w:bCs/>
          <w:sz w:val="24"/>
          <w:szCs w:val="24"/>
        </w:rPr>
      </w:pPr>
    </w:p>
    <w:p w14:paraId="16633A29" w14:textId="77777777" w:rsidR="00943DC2" w:rsidRPr="009E154E" w:rsidRDefault="00943DC2" w:rsidP="00AB7FD3">
      <w:pPr>
        <w:jc w:val="both"/>
        <w:rPr>
          <w:rFonts w:ascii="Garamond" w:eastAsia="Calibri" w:hAnsi="Garamond" w:cstheme="majorHAnsi"/>
          <w:bCs/>
          <w:sz w:val="24"/>
          <w:szCs w:val="24"/>
        </w:rPr>
      </w:pPr>
    </w:p>
    <w:p w14:paraId="5BDA4C5C" w14:textId="77777777" w:rsidR="00943DC2" w:rsidRPr="009E154E" w:rsidRDefault="00943DC2" w:rsidP="00AB7FD3">
      <w:pPr>
        <w:jc w:val="both"/>
        <w:rPr>
          <w:rFonts w:ascii="Garamond" w:eastAsia="Calibri" w:hAnsi="Garamond" w:cstheme="majorHAnsi"/>
          <w:bCs/>
          <w:sz w:val="24"/>
          <w:szCs w:val="24"/>
        </w:rPr>
      </w:pPr>
    </w:p>
    <w:p w14:paraId="65D0AF7E" w14:textId="77777777" w:rsidR="00943DC2" w:rsidRPr="009E154E" w:rsidRDefault="00943DC2" w:rsidP="00AB7FD3">
      <w:pPr>
        <w:jc w:val="both"/>
        <w:rPr>
          <w:rFonts w:ascii="Garamond" w:eastAsia="Calibri" w:hAnsi="Garamond" w:cstheme="majorHAnsi"/>
          <w:bCs/>
          <w:sz w:val="24"/>
          <w:szCs w:val="24"/>
        </w:rPr>
      </w:pPr>
    </w:p>
    <w:p w14:paraId="3F09683E" w14:textId="77777777" w:rsidR="00943DC2" w:rsidRPr="009E154E" w:rsidRDefault="00943DC2" w:rsidP="00AB7FD3">
      <w:pPr>
        <w:jc w:val="both"/>
        <w:rPr>
          <w:rFonts w:ascii="Garamond" w:eastAsia="Calibri" w:hAnsi="Garamond" w:cstheme="majorHAnsi"/>
          <w:bCs/>
          <w:sz w:val="24"/>
          <w:szCs w:val="24"/>
        </w:rPr>
      </w:pPr>
    </w:p>
    <w:p w14:paraId="417516CE" w14:textId="77777777" w:rsidR="00943DC2" w:rsidRPr="009E154E" w:rsidRDefault="00943DC2" w:rsidP="00AB7FD3">
      <w:pPr>
        <w:jc w:val="both"/>
        <w:rPr>
          <w:rFonts w:ascii="Garamond" w:eastAsia="Calibri" w:hAnsi="Garamond" w:cstheme="majorHAnsi"/>
          <w:bCs/>
          <w:sz w:val="24"/>
          <w:szCs w:val="24"/>
        </w:rPr>
      </w:pPr>
    </w:p>
    <w:p w14:paraId="37C419AD" w14:textId="77777777" w:rsidR="00943DC2" w:rsidRPr="009E154E" w:rsidRDefault="00943DC2" w:rsidP="00AB7FD3">
      <w:pPr>
        <w:jc w:val="both"/>
        <w:rPr>
          <w:rFonts w:ascii="Garamond" w:eastAsia="Calibri" w:hAnsi="Garamond" w:cstheme="majorHAnsi"/>
          <w:bCs/>
          <w:sz w:val="24"/>
          <w:szCs w:val="24"/>
        </w:rPr>
      </w:pPr>
    </w:p>
    <w:p w14:paraId="6DE5D970" w14:textId="77777777" w:rsidR="00943DC2" w:rsidRPr="009E154E" w:rsidRDefault="00943DC2" w:rsidP="00AB7FD3">
      <w:pPr>
        <w:jc w:val="both"/>
        <w:rPr>
          <w:rFonts w:ascii="Garamond" w:eastAsia="Calibri" w:hAnsi="Garamond" w:cstheme="majorHAnsi"/>
          <w:bCs/>
          <w:sz w:val="24"/>
          <w:szCs w:val="24"/>
        </w:rPr>
      </w:pPr>
    </w:p>
    <w:p w14:paraId="40299EEC" w14:textId="77777777" w:rsidR="00943DC2" w:rsidRPr="009E154E" w:rsidRDefault="00943DC2" w:rsidP="00AB7FD3">
      <w:pPr>
        <w:jc w:val="both"/>
        <w:rPr>
          <w:rFonts w:ascii="Garamond" w:eastAsia="Calibri" w:hAnsi="Garamond" w:cstheme="majorHAnsi"/>
          <w:bCs/>
          <w:sz w:val="24"/>
          <w:szCs w:val="24"/>
        </w:rPr>
      </w:pPr>
    </w:p>
    <w:p w14:paraId="48B9DFD6" w14:textId="77777777" w:rsidR="0018458A" w:rsidRPr="009E154E" w:rsidRDefault="0018458A" w:rsidP="00AB7FD3">
      <w:pPr>
        <w:jc w:val="both"/>
        <w:rPr>
          <w:rFonts w:ascii="Garamond" w:eastAsia="Calibri" w:hAnsi="Garamond" w:cstheme="majorHAnsi"/>
          <w:bCs/>
          <w:sz w:val="24"/>
          <w:szCs w:val="24"/>
        </w:rPr>
      </w:pPr>
    </w:p>
    <w:p w14:paraId="5E63B56F" w14:textId="77777777" w:rsidR="0018458A" w:rsidRPr="009E154E" w:rsidRDefault="0018458A" w:rsidP="00AB7FD3">
      <w:pPr>
        <w:jc w:val="both"/>
        <w:rPr>
          <w:rFonts w:ascii="Garamond" w:eastAsia="Calibri" w:hAnsi="Garamond" w:cstheme="majorHAnsi"/>
          <w:bCs/>
          <w:sz w:val="24"/>
          <w:szCs w:val="24"/>
        </w:rPr>
      </w:pPr>
    </w:p>
    <w:p w14:paraId="0CF3DA29" w14:textId="77777777" w:rsidR="0018458A" w:rsidRPr="009E154E" w:rsidRDefault="0018458A" w:rsidP="00AB7FD3">
      <w:pPr>
        <w:jc w:val="both"/>
        <w:rPr>
          <w:rFonts w:ascii="Garamond" w:eastAsia="Calibri" w:hAnsi="Garamond" w:cstheme="majorHAnsi"/>
          <w:bCs/>
          <w:sz w:val="24"/>
          <w:szCs w:val="24"/>
        </w:rPr>
      </w:pPr>
    </w:p>
    <w:p w14:paraId="4CB29471" w14:textId="77777777" w:rsidR="0018458A" w:rsidRPr="009E154E" w:rsidRDefault="0018458A" w:rsidP="00AB7FD3">
      <w:pPr>
        <w:jc w:val="both"/>
        <w:rPr>
          <w:rFonts w:ascii="Garamond" w:eastAsia="Calibri" w:hAnsi="Garamond" w:cstheme="majorHAnsi"/>
          <w:bCs/>
          <w:sz w:val="24"/>
          <w:szCs w:val="24"/>
          <w:lang w:val="en-US"/>
        </w:rPr>
      </w:pPr>
    </w:p>
    <w:p w14:paraId="3599EEF8" w14:textId="52E6767E" w:rsidR="00242FB2" w:rsidRPr="009E154E" w:rsidRDefault="0003716F" w:rsidP="00AB7FD3">
      <w:pPr>
        <w:pStyle w:val="Heading1"/>
        <w:numPr>
          <w:ilvl w:val="0"/>
          <w:numId w:val="188"/>
        </w:numPr>
        <w:jc w:val="both"/>
        <w:rPr>
          <w:rFonts w:ascii="Garamond" w:hAnsi="Garamond"/>
          <w:b/>
          <w:bCs/>
          <w:sz w:val="24"/>
          <w:szCs w:val="24"/>
        </w:rPr>
      </w:pPr>
      <w:bookmarkStart w:id="15" w:name="_zf0xcs80kvwx" w:colFirst="0" w:colLast="0"/>
      <w:bookmarkStart w:id="16" w:name="_Toc200022858"/>
      <w:bookmarkStart w:id="17" w:name="_Toc200704083"/>
      <w:bookmarkStart w:id="18" w:name="_Toc203051540"/>
      <w:bookmarkEnd w:id="15"/>
      <w:r w:rsidRPr="009E154E">
        <w:rPr>
          <w:rFonts w:ascii="Garamond" w:hAnsi="Garamond"/>
          <w:b/>
          <w:bCs/>
          <w:sz w:val="24"/>
          <w:szCs w:val="24"/>
        </w:rPr>
        <w:t>Methodology</w:t>
      </w:r>
      <w:bookmarkEnd w:id="16"/>
      <w:bookmarkEnd w:id="17"/>
      <w:bookmarkEnd w:id="18"/>
    </w:p>
    <w:p w14:paraId="52012C34" w14:textId="3D1EF681" w:rsidR="00943DC2" w:rsidRPr="009E154E" w:rsidRDefault="00943DC2" w:rsidP="00AB7FD3">
      <w:pPr>
        <w:spacing w:after="160"/>
        <w:jc w:val="both"/>
        <w:rPr>
          <w:rFonts w:ascii="Garamond" w:eastAsia="Calibri" w:hAnsi="Garamond" w:cstheme="majorHAnsi"/>
          <w:sz w:val="24"/>
          <w:szCs w:val="24"/>
        </w:rPr>
      </w:pPr>
      <w:r w:rsidRPr="009E154E">
        <w:rPr>
          <w:rFonts w:ascii="Garamond" w:eastAsia="Calibri" w:hAnsi="Garamond" w:cstheme="majorHAnsi"/>
          <w:sz w:val="24"/>
          <w:szCs w:val="24"/>
        </w:rPr>
        <w:t xml:space="preserve">ActionAid International Kenya (AAIK) convened a 4-day </w:t>
      </w:r>
      <w:r w:rsidR="0055178C" w:rsidRPr="009E154E">
        <w:rPr>
          <w:rFonts w:ascii="Garamond" w:eastAsia="Calibri" w:hAnsi="Garamond" w:cstheme="majorHAnsi"/>
          <w:sz w:val="24"/>
          <w:szCs w:val="24"/>
        </w:rPr>
        <w:t>Safe Housing</w:t>
      </w:r>
      <w:r w:rsidRPr="009E154E">
        <w:rPr>
          <w:rFonts w:ascii="Garamond" w:eastAsia="Calibri" w:hAnsi="Garamond" w:cstheme="majorHAnsi"/>
          <w:sz w:val="24"/>
          <w:szCs w:val="24"/>
        </w:rPr>
        <w:t xml:space="preserve"> Workshop in September 2024, in Nairobi, Kenya, bringing together various stakeholders involved in providing and supporting </w:t>
      </w:r>
      <w:r w:rsidR="0055178C" w:rsidRPr="009E154E">
        <w:rPr>
          <w:rFonts w:ascii="Garamond" w:eastAsia="Calibri" w:hAnsi="Garamond" w:cstheme="majorHAnsi"/>
          <w:sz w:val="24"/>
          <w:szCs w:val="24"/>
        </w:rPr>
        <w:t>Safe Housing</w:t>
      </w:r>
      <w:r w:rsidRPr="009E154E">
        <w:rPr>
          <w:rFonts w:ascii="Garamond" w:eastAsia="Calibri" w:hAnsi="Garamond" w:cstheme="majorHAnsi"/>
          <w:sz w:val="24"/>
          <w:szCs w:val="24"/>
        </w:rPr>
        <w:t xml:space="preserve"> for LGBTIQ+ persons. AAIK facilitated the process of development of the guide, integrating all feedback and input from the </w:t>
      </w:r>
      <w:r w:rsidR="0055178C" w:rsidRPr="009E154E">
        <w:rPr>
          <w:rFonts w:ascii="Garamond" w:eastAsia="Calibri" w:hAnsi="Garamond" w:cstheme="majorHAnsi"/>
          <w:sz w:val="24"/>
          <w:szCs w:val="24"/>
        </w:rPr>
        <w:t>Safe Housing</w:t>
      </w:r>
      <w:r w:rsidRPr="009E154E">
        <w:rPr>
          <w:rFonts w:ascii="Garamond" w:eastAsia="Calibri" w:hAnsi="Garamond" w:cstheme="majorHAnsi"/>
          <w:sz w:val="24"/>
          <w:szCs w:val="24"/>
        </w:rPr>
        <w:t xml:space="preserve"> Workshop. The aim of the workshop was to share, brainstorm and discuss guidelines, protocols and best practices around </w:t>
      </w:r>
      <w:r w:rsidR="0055178C" w:rsidRPr="009E154E">
        <w:rPr>
          <w:rFonts w:ascii="Garamond" w:eastAsia="Calibri" w:hAnsi="Garamond" w:cstheme="majorHAnsi"/>
          <w:sz w:val="24"/>
          <w:szCs w:val="24"/>
        </w:rPr>
        <w:t>Safe Housing</w:t>
      </w:r>
      <w:r w:rsidRPr="009E154E">
        <w:rPr>
          <w:rFonts w:ascii="Garamond" w:eastAsia="Calibri" w:hAnsi="Garamond" w:cstheme="majorHAnsi"/>
          <w:sz w:val="24"/>
          <w:szCs w:val="24"/>
        </w:rPr>
        <w:t xml:space="preserve"> for LGBTIQ+ persons during emergencies. The stakeholders participating in this workshop represented the following:</w:t>
      </w:r>
    </w:p>
    <w:p w14:paraId="1209AAFF" w14:textId="77777777" w:rsidR="00943DC2" w:rsidRPr="009E154E" w:rsidRDefault="00943DC2" w:rsidP="00AB7FD3">
      <w:pPr>
        <w:numPr>
          <w:ilvl w:val="0"/>
          <w:numId w:val="109"/>
        </w:numPr>
        <w:spacing w:after="160"/>
        <w:jc w:val="both"/>
        <w:rPr>
          <w:rFonts w:ascii="Garamond" w:eastAsia="Calibri" w:hAnsi="Garamond" w:cstheme="majorHAnsi"/>
          <w:sz w:val="24"/>
          <w:szCs w:val="24"/>
        </w:rPr>
      </w:pPr>
      <w:r w:rsidRPr="009E154E">
        <w:rPr>
          <w:rFonts w:ascii="Garamond" w:eastAsia="Calibri" w:hAnsi="Garamond" w:cstheme="majorHAnsi"/>
          <w:sz w:val="24"/>
          <w:szCs w:val="24"/>
        </w:rPr>
        <w:t>Organizations providing services to LGBTIQ+ Kenyan nationals – KnJH, Nadharia, Usikimye, Elite LBQ, Miale Ya Imani CBO, TransAlliance, Jinsiangu, GALCK+</w:t>
      </w:r>
    </w:p>
    <w:p w14:paraId="17F1C5E4" w14:textId="1F070DA9" w:rsidR="00943DC2" w:rsidRPr="009E154E" w:rsidRDefault="00943DC2" w:rsidP="00AB7FD3">
      <w:pPr>
        <w:numPr>
          <w:ilvl w:val="0"/>
          <w:numId w:val="109"/>
        </w:numPr>
        <w:spacing w:after="160"/>
        <w:jc w:val="both"/>
        <w:rPr>
          <w:rFonts w:ascii="Garamond" w:eastAsia="Calibri" w:hAnsi="Garamond" w:cstheme="majorHAnsi"/>
          <w:sz w:val="24"/>
          <w:szCs w:val="24"/>
        </w:rPr>
      </w:pPr>
      <w:r w:rsidRPr="009E154E">
        <w:rPr>
          <w:rFonts w:ascii="Garamond" w:eastAsia="Calibri" w:hAnsi="Garamond" w:cstheme="majorHAnsi"/>
          <w:sz w:val="24"/>
          <w:szCs w:val="24"/>
        </w:rPr>
        <w:t xml:space="preserve">Organizations providing </w:t>
      </w:r>
      <w:r w:rsidR="0055178C" w:rsidRPr="009E154E">
        <w:rPr>
          <w:rFonts w:ascii="Garamond" w:eastAsia="Calibri" w:hAnsi="Garamond" w:cstheme="majorHAnsi"/>
          <w:sz w:val="24"/>
          <w:szCs w:val="24"/>
        </w:rPr>
        <w:t>Safe Housing</w:t>
      </w:r>
      <w:r w:rsidRPr="009E154E">
        <w:rPr>
          <w:rFonts w:ascii="Garamond" w:eastAsia="Calibri" w:hAnsi="Garamond" w:cstheme="majorHAnsi"/>
          <w:sz w:val="24"/>
          <w:szCs w:val="24"/>
        </w:rPr>
        <w:t xml:space="preserve"> for LGBTIQ+ refugees in Kenya – Nature Network, RISO, COSIR, GTH Kenya, FLBQR, CESSO, RTI, EEA-H</w:t>
      </w:r>
    </w:p>
    <w:p w14:paraId="314179B8" w14:textId="46C784F7" w:rsidR="00943DC2" w:rsidRPr="009E154E" w:rsidRDefault="00943DC2" w:rsidP="00AB7FD3">
      <w:pPr>
        <w:numPr>
          <w:ilvl w:val="0"/>
          <w:numId w:val="109"/>
        </w:numPr>
        <w:spacing w:after="160"/>
        <w:jc w:val="both"/>
        <w:rPr>
          <w:rFonts w:ascii="Garamond" w:eastAsia="Calibri" w:hAnsi="Garamond" w:cstheme="majorHAnsi"/>
          <w:sz w:val="24"/>
          <w:szCs w:val="24"/>
        </w:rPr>
      </w:pPr>
      <w:r w:rsidRPr="009E154E">
        <w:rPr>
          <w:rFonts w:ascii="Garamond" w:eastAsia="Calibri" w:hAnsi="Garamond" w:cstheme="majorHAnsi"/>
          <w:sz w:val="24"/>
          <w:szCs w:val="24"/>
        </w:rPr>
        <w:t>Human rights organizations – KHRC, KELIN, Zamara Foundation</w:t>
      </w:r>
    </w:p>
    <w:p w14:paraId="37E76308" w14:textId="77777777" w:rsidR="00943DC2" w:rsidRPr="009E154E" w:rsidRDefault="00943DC2" w:rsidP="00AB7FD3">
      <w:pPr>
        <w:numPr>
          <w:ilvl w:val="0"/>
          <w:numId w:val="109"/>
        </w:numPr>
        <w:spacing w:after="160"/>
        <w:jc w:val="both"/>
        <w:rPr>
          <w:rFonts w:ascii="Garamond" w:eastAsia="Calibri" w:hAnsi="Garamond" w:cstheme="majorHAnsi"/>
          <w:sz w:val="24"/>
          <w:szCs w:val="24"/>
        </w:rPr>
      </w:pPr>
      <w:r w:rsidRPr="009E154E">
        <w:rPr>
          <w:rFonts w:ascii="Garamond" w:eastAsia="Calibri" w:hAnsi="Garamond" w:cstheme="majorHAnsi"/>
          <w:sz w:val="24"/>
          <w:szCs w:val="24"/>
        </w:rPr>
        <w:t>LGBTIQ+ Rights Advocates – Lavinia Ogolla, Josephine W. Anudo, Susan Mbatha, Gloria Luhunga</w:t>
      </w:r>
    </w:p>
    <w:p w14:paraId="42CF05EB" w14:textId="77777777" w:rsidR="00943DC2" w:rsidRPr="009E154E" w:rsidRDefault="00943DC2" w:rsidP="00AB7FD3">
      <w:pPr>
        <w:numPr>
          <w:ilvl w:val="0"/>
          <w:numId w:val="109"/>
        </w:numPr>
        <w:spacing w:after="160"/>
        <w:jc w:val="both"/>
        <w:rPr>
          <w:rFonts w:ascii="Garamond" w:eastAsia="Calibri" w:hAnsi="Garamond" w:cstheme="majorHAnsi"/>
          <w:sz w:val="24"/>
          <w:szCs w:val="24"/>
        </w:rPr>
      </w:pPr>
      <w:r w:rsidRPr="009E154E">
        <w:rPr>
          <w:rFonts w:ascii="Garamond" w:eastAsia="Calibri" w:hAnsi="Garamond" w:cstheme="majorHAnsi"/>
          <w:sz w:val="24"/>
          <w:szCs w:val="24"/>
        </w:rPr>
        <w:t>Mental Health Professionals – Juddy Kamau, Bryan O. Kariuki</w:t>
      </w:r>
    </w:p>
    <w:p w14:paraId="1B22E450" w14:textId="77777777" w:rsidR="00943DC2" w:rsidRPr="009E154E" w:rsidRDefault="00943DC2" w:rsidP="00AB7FD3">
      <w:pPr>
        <w:numPr>
          <w:ilvl w:val="0"/>
          <w:numId w:val="109"/>
        </w:numPr>
        <w:spacing w:after="160"/>
        <w:jc w:val="both"/>
        <w:rPr>
          <w:rFonts w:ascii="Garamond" w:eastAsia="Calibri" w:hAnsi="Garamond" w:cstheme="majorHAnsi"/>
          <w:sz w:val="24"/>
          <w:szCs w:val="24"/>
        </w:rPr>
      </w:pPr>
      <w:r w:rsidRPr="009E154E">
        <w:rPr>
          <w:rFonts w:ascii="Garamond" w:eastAsia="Calibri" w:hAnsi="Garamond" w:cstheme="majorHAnsi"/>
          <w:sz w:val="24"/>
          <w:szCs w:val="24"/>
        </w:rPr>
        <w:t>AAIK Project Staff – Grace Gitau, Tyson Majani, John Miano, Stellah Kaviti, Rebecca Venuto and Tatiana Antoni</w:t>
      </w:r>
    </w:p>
    <w:p w14:paraId="3599EF02" w14:textId="1054F34A" w:rsidR="00242FB2" w:rsidRPr="009E154E" w:rsidRDefault="00657F7C" w:rsidP="00AB7FD3">
      <w:pPr>
        <w:spacing w:after="160"/>
        <w:jc w:val="both"/>
        <w:rPr>
          <w:rFonts w:ascii="Garamond" w:eastAsia="Calibri" w:hAnsi="Garamond" w:cstheme="majorHAnsi"/>
          <w:sz w:val="24"/>
          <w:szCs w:val="24"/>
        </w:rPr>
      </w:pPr>
      <w:r w:rsidRPr="009E154E">
        <w:rPr>
          <w:rFonts w:ascii="Garamond" w:eastAsia="Calibri" w:hAnsi="Garamond" w:cstheme="majorHAnsi"/>
          <w:sz w:val="24"/>
          <w:szCs w:val="24"/>
        </w:rPr>
        <w:t xml:space="preserve">Through a series of group discussions, plenary sessions and presentations, participants discussed existing guidelines around </w:t>
      </w:r>
      <w:r w:rsidR="0055178C" w:rsidRPr="009E154E">
        <w:rPr>
          <w:rFonts w:ascii="Garamond" w:eastAsia="Calibri" w:hAnsi="Garamond" w:cstheme="majorHAnsi"/>
          <w:sz w:val="24"/>
          <w:szCs w:val="24"/>
        </w:rPr>
        <w:t>Safe Housing</w:t>
      </w:r>
      <w:r w:rsidRPr="009E154E">
        <w:rPr>
          <w:rFonts w:ascii="Garamond" w:eastAsia="Calibri" w:hAnsi="Garamond" w:cstheme="majorHAnsi"/>
          <w:sz w:val="24"/>
          <w:szCs w:val="24"/>
        </w:rPr>
        <w:t xml:space="preserve">, identified gaps and outlined ways to streamline and coordinate the work of </w:t>
      </w:r>
      <w:r w:rsidR="0055178C" w:rsidRPr="009E154E">
        <w:rPr>
          <w:rFonts w:ascii="Garamond" w:eastAsia="Calibri" w:hAnsi="Garamond" w:cstheme="majorHAnsi"/>
          <w:sz w:val="24"/>
          <w:szCs w:val="24"/>
        </w:rPr>
        <w:t>Safe Housing</w:t>
      </w:r>
      <w:r w:rsidRPr="009E154E">
        <w:rPr>
          <w:rFonts w:ascii="Garamond" w:eastAsia="Calibri" w:hAnsi="Garamond" w:cstheme="majorHAnsi"/>
          <w:sz w:val="24"/>
          <w:szCs w:val="24"/>
        </w:rPr>
        <w:t xml:space="preserve"> for all stakeholders. Participants agreed on the need to develop a standardized guide that all stakeholders could adopt when updating or designing guidelines and protocols for their transitional houses and shelters. </w:t>
      </w:r>
      <w:r w:rsidRPr="009E154E">
        <w:rPr>
          <w:rFonts w:ascii="Garamond" w:hAnsi="Garamond" w:cstheme="majorHAnsi"/>
          <w:sz w:val="24"/>
          <w:szCs w:val="24"/>
        </w:rPr>
        <w:br w:type="page"/>
      </w:r>
    </w:p>
    <w:p w14:paraId="3599EF03" w14:textId="3F9DC1CA" w:rsidR="00242FB2" w:rsidRPr="009E154E" w:rsidRDefault="00657F7C" w:rsidP="00AB7FD3">
      <w:pPr>
        <w:pStyle w:val="Heading1"/>
        <w:numPr>
          <w:ilvl w:val="0"/>
          <w:numId w:val="188"/>
        </w:numPr>
        <w:jc w:val="both"/>
        <w:rPr>
          <w:rFonts w:ascii="Garamond" w:hAnsi="Garamond"/>
          <w:b/>
          <w:bCs/>
          <w:sz w:val="24"/>
          <w:szCs w:val="24"/>
        </w:rPr>
      </w:pPr>
      <w:bookmarkStart w:id="19" w:name="_t484wvos1xdt" w:colFirst="0" w:colLast="0"/>
      <w:bookmarkStart w:id="20" w:name="_Toc200022859"/>
      <w:bookmarkStart w:id="21" w:name="_Toc200704084"/>
      <w:bookmarkStart w:id="22" w:name="_Toc203051541"/>
      <w:bookmarkEnd w:id="19"/>
      <w:r w:rsidRPr="009E154E">
        <w:rPr>
          <w:rFonts w:ascii="Garamond" w:hAnsi="Garamond"/>
          <w:b/>
          <w:bCs/>
          <w:sz w:val="24"/>
          <w:szCs w:val="24"/>
        </w:rPr>
        <w:t xml:space="preserve">Introduction to Safe </w:t>
      </w:r>
      <w:r w:rsidR="00144641" w:rsidRPr="009E154E">
        <w:rPr>
          <w:rFonts w:ascii="Garamond" w:hAnsi="Garamond"/>
          <w:b/>
          <w:bCs/>
          <w:sz w:val="24"/>
          <w:szCs w:val="24"/>
        </w:rPr>
        <w:t>House</w:t>
      </w:r>
      <w:r w:rsidRPr="009E154E">
        <w:rPr>
          <w:rFonts w:ascii="Garamond" w:hAnsi="Garamond"/>
          <w:b/>
          <w:bCs/>
          <w:sz w:val="24"/>
          <w:szCs w:val="24"/>
        </w:rPr>
        <w:t xml:space="preserve"> for LGBT</w:t>
      </w:r>
      <w:r w:rsidR="00B26807" w:rsidRPr="009E154E">
        <w:rPr>
          <w:rFonts w:ascii="Garamond" w:hAnsi="Garamond"/>
          <w:b/>
          <w:bCs/>
          <w:sz w:val="24"/>
          <w:szCs w:val="24"/>
        </w:rPr>
        <w:t>IQ</w:t>
      </w:r>
      <w:r w:rsidRPr="009E154E">
        <w:rPr>
          <w:rFonts w:ascii="Garamond" w:hAnsi="Garamond"/>
          <w:b/>
          <w:bCs/>
          <w:sz w:val="24"/>
          <w:szCs w:val="24"/>
        </w:rPr>
        <w:t xml:space="preserve">+ </w:t>
      </w:r>
      <w:r w:rsidR="00B26807" w:rsidRPr="009E154E">
        <w:rPr>
          <w:rFonts w:ascii="Garamond" w:hAnsi="Garamond"/>
          <w:b/>
          <w:bCs/>
          <w:sz w:val="24"/>
          <w:szCs w:val="24"/>
        </w:rPr>
        <w:t>persons</w:t>
      </w:r>
      <w:r w:rsidRPr="009E154E">
        <w:rPr>
          <w:rFonts w:ascii="Garamond" w:hAnsi="Garamond"/>
          <w:b/>
          <w:bCs/>
          <w:sz w:val="24"/>
          <w:szCs w:val="24"/>
        </w:rPr>
        <w:t xml:space="preserve"> in Kenya</w:t>
      </w:r>
      <w:bookmarkEnd w:id="20"/>
      <w:bookmarkEnd w:id="21"/>
      <w:bookmarkEnd w:id="22"/>
    </w:p>
    <w:p w14:paraId="099D4C97" w14:textId="5CD06A24" w:rsidR="000A74D2" w:rsidRPr="009E154E" w:rsidRDefault="000A74D2" w:rsidP="00AB7FD3">
      <w:pPr>
        <w:spacing w:before="240" w:after="240"/>
        <w:jc w:val="both"/>
        <w:rPr>
          <w:rFonts w:ascii="Garamond" w:eastAsia="Calibri" w:hAnsi="Garamond" w:cstheme="majorHAnsi"/>
          <w:sz w:val="24"/>
          <w:szCs w:val="24"/>
        </w:rPr>
      </w:pPr>
      <w:r w:rsidRPr="009E154E">
        <w:rPr>
          <w:rFonts w:ascii="Garamond" w:eastAsia="Calibri" w:hAnsi="Garamond" w:cstheme="majorHAnsi"/>
          <w:sz w:val="24"/>
          <w:szCs w:val="24"/>
        </w:rPr>
        <w:t xml:space="preserve">A </w:t>
      </w:r>
      <w:r w:rsidRPr="009E154E">
        <w:rPr>
          <w:rFonts w:ascii="Garamond" w:eastAsia="Calibri" w:hAnsi="Garamond" w:cstheme="majorHAnsi"/>
          <w:b/>
          <w:bCs/>
          <w:i/>
          <w:iCs/>
          <w:sz w:val="24"/>
          <w:szCs w:val="24"/>
        </w:rPr>
        <w:t>transitional house</w:t>
      </w:r>
      <w:r w:rsidRPr="009E154E">
        <w:rPr>
          <w:rFonts w:ascii="Garamond" w:eastAsia="Calibri" w:hAnsi="Garamond" w:cstheme="majorHAnsi"/>
          <w:sz w:val="24"/>
          <w:szCs w:val="24"/>
        </w:rPr>
        <w:t xml:space="preserve"> is a safe temporary housing option that provides safety and support to </w:t>
      </w:r>
      <w:r w:rsidR="0055178C" w:rsidRPr="009E154E">
        <w:rPr>
          <w:rFonts w:ascii="Garamond" w:eastAsia="Calibri" w:hAnsi="Garamond" w:cstheme="majorHAnsi"/>
          <w:sz w:val="24"/>
          <w:szCs w:val="24"/>
        </w:rPr>
        <w:t>Persons</w:t>
      </w:r>
      <w:r w:rsidRPr="009E154E">
        <w:rPr>
          <w:rFonts w:ascii="Garamond" w:eastAsia="Calibri" w:hAnsi="Garamond" w:cstheme="majorHAnsi"/>
          <w:sz w:val="24"/>
          <w:szCs w:val="24"/>
        </w:rPr>
        <w:t xml:space="preserve"> at risk or in crisis, often serving as a short-term (The word, ‘short term’ in this document is at the partners’ discretion) solution for emergencies or homelessness. In contrast, a </w:t>
      </w:r>
      <w:r w:rsidRPr="009E154E">
        <w:rPr>
          <w:rFonts w:ascii="Garamond" w:eastAsia="Calibri" w:hAnsi="Garamond" w:cstheme="majorHAnsi"/>
          <w:b/>
          <w:bCs/>
          <w:i/>
          <w:iCs/>
          <w:sz w:val="24"/>
          <w:szCs w:val="24"/>
        </w:rPr>
        <w:t>safe shelter</w:t>
      </w:r>
      <w:r w:rsidRPr="009E154E">
        <w:rPr>
          <w:rFonts w:ascii="Garamond" w:eastAsia="Calibri" w:hAnsi="Garamond" w:cstheme="majorHAnsi"/>
          <w:sz w:val="24"/>
          <w:szCs w:val="24"/>
        </w:rPr>
        <w:t xml:space="preserve"> is designed to offer more long-term support, providing a structured and sustained living environment.</w:t>
      </w:r>
    </w:p>
    <w:p w14:paraId="253DBE42" w14:textId="77D63ADC" w:rsidR="000A74D2" w:rsidRPr="009E154E" w:rsidRDefault="000A74D2" w:rsidP="00AB7FD3">
      <w:pPr>
        <w:spacing w:before="240" w:after="240"/>
        <w:jc w:val="both"/>
        <w:rPr>
          <w:rFonts w:ascii="Garamond" w:eastAsia="Calibri" w:hAnsi="Garamond" w:cstheme="majorHAnsi"/>
          <w:sz w:val="24"/>
          <w:szCs w:val="24"/>
        </w:rPr>
      </w:pPr>
      <w:r w:rsidRPr="009E154E">
        <w:rPr>
          <w:rFonts w:ascii="Garamond" w:eastAsia="Calibri" w:hAnsi="Garamond" w:cstheme="majorHAnsi"/>
          <w:sz w:val="24"/>
          <w:szCs w:val="24"/>
        </w:rPr>
        <w:t xml:space="preserve">Both of these structures will enable </w:t>
      </w:r>
      <w:r w:rsidR="0055178C" w:rsidRPr="009E154E">
        <w:rPr>
          <w:rFonts w:ascii="Garamond" w:eastAsia="Calibri" w:hAnsi="Garamond" w:cstheme="majorHAnsi"/>
          <w:sz w:val="24"/>
          <w:szCs w:val="24"/>
        </w:rPr>
        <w:t>LGBTIQ+</w:t>
      </w:r>
      <w:r w:rsidRPr="009E154E">
        <w:rPr>
          <w:rFonts w:ascii="Garamond" w:eastAsia="Calibri" w:hAnsi="Garamond" w:cstheme="majorHAnsi"/>
          <w:sz w:val="24"/>
          <w:szCs w:val="24"/>
        </w:rPr>
        <w:t xml:space="preserve"> clients to access resources and services aimed at helping them build life skills, find employment, and transition into permanent housing.</w:t>
      </w:r>
    </w:p>
    <w:p w14:paraId="6CD41F1A" w14:textId="709CF5D1" w:rsidR="000A74D2" w:rsidRPr="009E154E" w:rsidRDefault="000A74D2" w:rsidP="00AB7FD3">
      <w:pPr>
        <w:spacing w:before="240" w:after="240"/>
        <w:jc w:val="both"/>
        <w:rPr>
          <w:rFonts w:ascii="Garamond" w:eastAsia="Calibri" w:hAnsi="Garamond" w:cstheme="majorHAnsi"/>
          <w:sz w:val="24"/>
          <w:szCs w:val="24"/>
        </w:rPr>
      </w:pPr>
      <w:r w:rsidRPr="009E154E">
        <w:rPr>
          <w:rFonts w:ascii="Garamond" w:eastAsia="Calibri" w:hAnsi="Garamond" w:cstheme="majorHAnsi"/>
          <w:sz w:val="24"/>
          <w:szCs w:val="24"/>
        </w:rPr>
        <w:t xml:space="preserve">While safe shelters and transitional housing offer essential services to help </w:t>
      </w:r>
      <w:r w:rsidR="0055178C" w:rsidRPr="009E154E">
        <w:rPr>
          <w:rFonts w:ascii="Garamond" w:eastAsia="Calibri" w:hAnsi="Garamond" w:cstheme="majorHAnsi"/>
          <w:sz w:val="24"/>
          <w:szCs w:val="24"/>
        </w:rPr>
        <w:t>Persons</w:t>
      </w:r>
      <w:r w:rsidRPr="009E154E">
        <w:rPr>
          <w:rFonts w:ascii="Garamond" w:eastAsia="Calibri" w:hAnsi="Garamond" w:cstheme="majorHAnsi"/>
          <w:sz w:val="24"/>
          <w:szCs w:val="24"/>
        </w:rPr>
        <w:t xml:space="preserve"> experiencing unsafe environments and contexts, they (safe houses/transitional housing) differ in the duration of stay, level of independence, availability of resources, capacity to respond to the needs of </w:t>
      </w:r>
      <w:r w:rsidR="0055178C" w:rsidRPr="009E154E">
        <w:rPr>
          <w:rFonts w:ascii="Garamond" w:eastAsia="Calibri" w:hAnsi="Garamond" w:cstheme="majorHAnsi"/>
          <w:sz w:val="24"/>
          <w:szCs w:val="24"/>
        </w:rPr>
        <w:t>LGBTIQ+</w:t>
      </w:r>
      <w:r w:rsidRPr="009E154E">
        <w:rPr>
          <w:rFonts w:ascii="Garamond" w:eastAsia="Calibri" w:hAnsi="Garamond" w:cstheme="majorHAnsi"/>
          <w:sz w:val="24"/>
          <w:szCs w:val="24"/>
        </w:rPr>
        <w:t xml:space="preserve"> persons and types of support provided. Transitional houses typically offer short-term stays, usually ranging from a few days to a few weeks, to a few months depending on the available capacity and resources and are focused on providing basic necessities based on the Sustainable Development Goals (SDG6) WASH (clean water, sanitation, and hygiene; not leaving out safety protection, and food).</w:t>
      </w:r>
    </w:p>
    <w:p w14:paraId="1F667F4F" w14:textId="2D14AD51" w:rsidR="000A74D2" w:rsidRPr="009E154E" w:rsidRDefault="000A74D2" w:rsidP="00AB7FD3">
      <w:pPr>
        <w:spacing w:before="240" w:after="240"/>
        <w:jc w:val="both"/>
        <w:rPr>
          <w:rFonts w:ascii="Garamond" w:eastAsia="Calibri" w:hAnsi="Garamond" w:cstheme="majorHAnsi"/>
          <w:sz w:val="24"/>
          <w:szCs w:val="24"/>
        </w:rPr>
      </w:pPr>
      <w:r w:rsidRPr="009E154E">
        <w:rPr>
          <w:rFonts w:ascii="Garamond" w:eastAsia="Calibri" w:hAnsi="Garamond" w:cstheme="majorHAnsi"/>
          <w:sz w:val="24"/>
          <w:szCs w:val="24"/>
        </w:rPr>
        <w:t xml:space="preserve">Safe shelters offer a more structured environment, helping clients develop life skills, Access employment opportunities, and plan for permanent housing. While </w:t>
      </w:r>
      <w:r w:rsidR="0055178C" w:rsidRPr="009E154E">
        <w:rPr>
          <w:rFonts w:ascii="Garamond" w:eastAsia="Calibri" w:hAnsi="Garamond" w:cstheme="majorHAnsi"/>
          <w:sz w:val="24"/>
          <w:szCs w:val="24"/>
        </w:rPr>
        <w:t>Persons</w:t>
      </w:r>
      <w:r w:rsidRPr="009E154E">
        <w:rPr>
          <w:rFonts w:ascii="Garamond" w:eastAsia="Calibri" w:hAnsi="Garamond" w:cstheme="majorHAnsi"/>
          <w:sz w:val="24"/>
          <w:szCs w:val="24"/>
        </w:rPr>
        <w:t xml:space="preserve"> in safe shelters have more autonomy compared to transitional houses, they continue to receive ongoing support to aid in their reintegration into society.</w:t>
      </w:r>
    </w:p>
    <w:p w14:paraId="0C412232" w14:textId="237B8F2A" w:rsidR="000A74D2" w:rsidRPr="009E154E" w:rsidRDefault="000A74D2" w:rsidP="00AB7FD3">
      <w:pPr>
        <w:spacing w:before="240" w:after="240"/>
        <w:jc w:val="both"/>
        <w:rPr>
          <w:rFonts w:ascii="Garamond" w:eastAsia="Calibri" w:hAnsi="Garamond" w:cstheme="majorHAnsi"/>
          <w:sz w:val="24"/>
          <w:szCs w:val="24"/>
        </w:rPr>
      </w:pPr>
      <w:r w:rsidRPr="009E154E">
        <w:rPr>
          <w:rFonts w:ascii="Garamond" w:eastAsia="Calibri" w:hAnsi="Garamond" w:cstheme="majorHAnsi"/>
          <w:sz w:val="24"/>
          <w:szCs w:val="24"/>
        </w:rPr>
        <w:t xml:space="preserve">Both safe </w:t>
      </w:r>
      <w:r w:rsidR="00144641" w:rsidRPr="009E154E">
        <w:rPr>
          <w:rFonts w:ascii="Garamond" w:eastAsia="Calibri" w:hAnsi="Garamond" w:cstheme="majorHAnsi"/>
          <w:sz w:val="24"/>
          <w:szCs w:val="24"/>
        </w:rPr>
        <w:t>house</w:t>
      </w:r>
      <w:r w:rsidRPr="009E154E">
        <w:rPr>
          <w:rFonts w:ascii="Garamond" w:eastAsia="Calibri" w:hAnsi="Garamond" w:cstheme="majorHAnsi"/>
          <w:sz w:val="24"/>
          <w:szCs w:val="24"/>
        </w:rPr>
        <w:t xml:space="preserve"> and transitional housing play a vital role in ensuring the safety, well-being, and dignity of </w:t>
      </w:r>
      <w:r w:rsidR="0055178C" w:rsidRPr="009E154E">
        <w:rPr>
          <w:rFonts w:ascii="Garamond" w:eastAsia="Calibri" w:hAnsi="Garamond" w:cstheme="majorHAnsi"/>
          <w:sz w:val="24"/>
          <w:szCs w:val="24"/>
        </w:rPr>
        <w:t>LGBTIQ+</w:t>
      </w:r>
      <w:r w:rsidRPr="009E154E">
        <w:rPr>
          <w:rFonts w:ascii="Garamond" w:eastAsia="Calibri" w:hAnsi="Garamond" w:cstheme="majorHAnsi"/>
          <w:sz w:val="24"/>
          <w:szCs w:val="24"/>
        </w:rPr>
        <w:t xml:space="preserve"> persons, especially in a country like Kenya, where social, legal, political, economic attitudes toward </w:t>
      </w:r>
      <w:r w:rsidR="0055178C" w:rsidRPr="009E154E">
        <w:rPr>
          <w:rFonts w:ascii="Garamond" w:eastAsia="Calibri" w:hAnsi="Garamond" w:cstheme="majorHAnsi"/>
          <w:sz w:val="24"/>
          <w:szCs w:val="24"/>
        </w:rPr>
        <w:t>LGBTIQ+</w:t>
      </w:r>
      <w:r w:rsidRPr="009E154E">
        <w:rPr>
          <w:rFonts w:ascii="Garamond" w:eastAsia="Calibri" w:hAnsi="Garamond" w:cstheme="majorHAnsi"/>
          <w:sz w:val="24"/>
          <w:szCs w:val="24"/>
        </w:rPr>
        <w:t xml:space="preserve"> communities are hostile and unsafe. These facilities offer refuge to </w:t>
      </w:r>
      <w:r w:rsidR="0055178C" w:rsidRPr="009E154E">
        <w:rPr>
          <w:rFonts w:ascii="Garamond" w:eastAsia="Calibri" w:hAnsi="Garamond" w:cstheme="majorHAnsi"/>
          <w:sz w:val="24"/>
          <w:szCs w:val="24"/>
        </w:rPr>
        <w:t>Persons</w:t>
      </w:r>
      <w:r w:rsidRPr="009E154E">
        <w:rPr>
          <w:rFonts w:ascii="Garamond" w:eastAsia="Calibri" w:hAnsi="Garamond" w:cstheme="majorHAnsi"/>
          <w:sz w:val="24"/>
          <w:szCs w:val="24"/>
        </w:rPr>
        <w:t xml:space="preserve"> facing/experiencing abuse, discrimination, or persecution based on their sexual orientation, gender identity, or expression. They foster an environment of protection and safety, care, support, and empowerment, enabling clients with a safe space to heal, rebuild their lives, and work toward achieving greater independence and stability. </w:t>
      </w:r>
    </w:p>
    <w:p w14:paraId="739F0A5F" w14:textId="77777777" w:rsidR="009018E7" w:rsidRPr="009E154E" w:rsidRDefault="00BA68C0" w:rsidP="00AB7FD3">
      <w:pPr>
        <w:spacing w:before="240" w:after="240"/>
        <w:jc w:val="both"/>
        <w:rPr>
          <w:rFonts w:ascii="Garamond" w:eastAsia="Calibri" w:hAnsi="Garamond" w:cstheme="majorHAnsi"/>
          <w:sz w:val="24"/>
          <w:szCs w:val="24"/>
        </w:rPr>
      </w:pPr>
      <w:r w:rsidRPr="009E154E">
        <w:rPr>
          <w:rFonts w:ascii="Garamond" w:eastAsia="Calibri" w:hAnsi="Garamond" w:cstheme="majorHAnsi"/>
          <w:noProof/>
          <w:sz w:val="24"/>
          <w:szCs w:val="24"/>
        </w:rPr>
        <w:drawing>
          <wp:inline distT="0" distB="0" distL="0" distR="0" wp14:anchorId="7BE427F6" wp14:editId="6433FA6D">
            <wp:extent cx="4638675" cy="3091005"/>
            <wp:effectExtent l="0" t="0" r="0" b="0"/>
            <wp:docPr id="10969449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6944983" name="Picture 1096944983"/>
                    <pic:cNvPicPr/>
                  </pic:nvPicPr>
                  <pic:blipFill>
                    <a:blip r:embed="rId8" cstate="print">
                      <a:extLst>
                        <a:ext uri="{28A0092B-C50C-407E-A947-70E740481C1C}">
                          <a14:useLocalDpi xmlns:a14="http://schemas.microsoft.com/office/drawing/2010/main" val="0"/>
                        </a:ext>
                      </a:extLst>
                    </a:blip>
                    <a:stretch>
                      <a:fillRect/>
                    </a:stretch>
                  </pic:blipFill>
                  <pic:spPr>
                    <a:xfrm>
                      <a:off x="0" y="0"/>
                      <a:ext cx="4643880" cy="3094474"/>
                    </a:xfrm>
                    <a:prstGeom prst="rect">
                      <a:avLst/>
                    </a:prstGeom>
                  </pic:spPr>
                </pic:pic>
              </a:graphicData>
            </a:graphic>
          </wp:inline>
        </w:drawing>
      </w:r>
    </w:p>
    <w:p w14:paraId="11147D40" w14:textId="77777777" w:rsidR="00382A02" w:rsidRPr="009E154E" w:rsidRDefault="008862A4" w:rsidP="00382A02">
      <w:pPr>
        <w:spacing w:before="240" w:after="240"/>
        <w:jc w:val="both"/>
        <w:rPr>
          <w:rFonts w:ascii="Garamond" w:hAnsi="Garamond" w:cstheme="majorHAnsi"/>
          <w:sz w:val="24"/>
          <w:szCs w:val="24"/>
        </w:rPr>
      </w:pPr>
      <w:r w:rsidRPr="009E154E">
        <w:rPr>
          <w:rFonts w:ascii="Garamond" w:hAnsi="Garamond" w:cstheme="majorHAnsi"/>
          <w:sz w:val="24"/>
          <w:szCs w:val="24"/>
        </w:rPr>
        <w:t xml:space="preserve">The key difference between the two types of housing lies in their purpose and the level of support provided: transitional houses focus on crisis intervention and immediate protection, while safe shelters provide long-term recovery and stability, empowering </w:t>
      </w:r>
      <w:r w:rsidR="0055178C" w:rsidRPr="009E154E">
        <w:rPr>
          <w:rFonts w:ascii="Garamond" w:hAnsi="Garamond" w:cstheme="majorHAnsi"/>
          <w:sz w:val="24"/>
          <w:szCs w:val="24"/>
        </w:rPr>
        <w:t>Persons</w:t>
      </w:r>
      <w:r w:rsidRPr="009E154E">
        <w:rPr>
          <w:rFonts w:ascii="Garamond" w:hAnsi="Garamond" w:cstheme="majorHAnsi"/>
          <w:sz w:val="24"/>
          <w:szCs w:val="24"/>
        </w:rPr>
        <w:t xml:space="preserve"> to regain independence and build a secure future. Both are essential components in helping </w:t>
      </w:r>
      <w:r w:rsidR="0055178C" w:rsidRPr="009E154E">
        <w:rPr>
          <w:rFonts w:ascii="Garamond" w:hAnsi="Garamond" w:cstheme="majorHAnsi"/>
          <w:sz w:val="24"/>
          <w:szCs w:val="24"/>
        </w:rPr>
        <w:t>Persons</w:t>
      </w:r>
      <w:r w:rsidRPr="009E154E">
        <w:rPr>
          <w:rFonts w:ascii="Garamond" w:hAnsi="Garamond" w:cstheme="majorHAnsi"/>
          <w:sz w:val="24"/>
          <w:szCs w:val="24"/>
        </w:rPr>
        <w:t xml:space="preserve"> find safety, healing, and a path forward.</w:t>
      </w:r>
      <w:bookmarkStart w:id="23" w:name="_Toc200704085"/>
    </w:p>
    <w:p w14:paraId="3599EF09" w14:textId="21354F80" w:rsidR="00242FB2" w:rsidRPr="009E154E" w:rsidRDefault="001411D6" w:rsidP="00382A02">
      <w:pPr>
        <w:pStyle w:val="Heading1"/>
        <w:numPr>
          <w:ilvl w:val="0"/>
          <w:numId w:val="188"/>
        </w:numPr>
        <w:rPr>
          <w:rFonts w:ascii="Garamond" w:hAnsi="Garamond" w:cstheme="majorHAnsi"/>
          <w:b/>
          <w:bCs/>
          <w:sz w:val="24"/>
          <w:szCs w:val="24"/>
        </w:rPr>
      </w:pPr>
      <w:bookmarkStart w:id="24" w:name="_Toc203051542"/>
      <w:r w:rsidRPr="009E154E">
        <w:rPr>
          <w:rFonts w:ascii="Garamond" w:hAnsi="Garamond"/>
          <w:b/>
          <w:bCs/>
          <w:sz w:val="24"/>
          <w:szCs w:val="24"/>
        </w:rPr>
        <w:t xml:space="preserve">Guiding principles for </w:t>
      </w:r>
      <w:r w:rsidR="0055178C" w:rsidRPr="009E154E">
        <w:rPr>
          <w:rFonts w:ascii="Garamond" w:hAnsi="Garamond"/>
          <w:b/>
          <w:bCs/>
          <w:sz w:val="24"/>
          <w:szCs w:val="24"/>
        </w:rPr>
        <w:t>Safe Housing</w:t>
      </w:r>
      <w:bookmarkEnd w:id="23"/>
      <w:bookmarkEnd w:id="24"/>
    </w:p>
    <w:p w14:paraId="3599EF0A" w14:textId="1EEB0D39" w:rsidR="00242FB2" w:rsidRPr="009E154E" w:rsidRDefault="00657F7C" w:rsidP="00AB7FD3">
      <w:pPr>
        <w:spacing w:after="160"/>
        <w:ind w:left="-270"/>
        <w:jc w:val="both"/>
        <w:rPr>
          <w:rFonts w:ascii="Garamond" w:eastAsia="Calibri" w:hAnsi="Garamond" w:cstheme="majorHAnsi"/>
          <w:sz w:val="24"/>
          <w:szCs w:val="24"/>
        </w:rPr>
      </w:pPr>
      <w:r w:rsidRPr="009E154E">
        <w:rPr>
          <w:rFonts w:ascii="Garamond" w:eastAsia="Calibri" w:hAnsi="Garamond" w:cstheme="majorHAnsi"/>
          <w:sz w:val="24"/>
          <w:szCs w:val="24"/>
        </w:rPr>
        <w:t xml:space="preserve">These </w:t>
      </w:r>
      <w:r w:rsidR="00381AC3" w:rsidRPr="009E154E">
        <w:rPr>
          <w:rFonts w:ascii="Garamond" w:eastAsia="Calibri" w:hAnsi="Garamond" w:cstheme="majorHAnsi"/>
          <w:sz w:val="24"/>
          <w:szCs w:val="24"/>
        </w:rPr>
        <w:t xml:space="preserve">guiding </w:t>
      </w:r>
      <w:r w:rsidRPr="009E154E">
        <w:rPr>
          <w:rFonts w:ascii="Garamond" w:eastAsia="Calibri" w:hAnsi="Garamond" w:cstheme="majorHAnsi"/>
          <w:sz w:val="24"/>
          <w:szCs w:val="24"/>
        </w:rPr>
        <w:t xml:space="preserve">principles ensure that </w:t>
      </w:r>
      <w:r w:rsidR="0055178C" w:rsidRPr="009E154E">
        <w:rPr>
          <w:rFonts w:ascii="Garamond" w:eastAsia="Calibri" w:hAnsi="Garamond" w:cstheme="majorHAnsi"/>
          <w:sz w:val="24"/>
          <w:szCs w:val="24"/>
        </w:rPr>
        <w:t>Safe Housing</w:t>
      </w:r>
      <w:r w:rsidRPr="009E154E">
        <w:rPr>
          <w:rFonts w:ascii="Garamond" w:eastAsia="Calibri" w:hAnsi="Garamond" w:cstheme="majorHAnsi"/>
          <w:sz w:val="24"/>
          <w:szCs w:val="24"/>
        </w:rPr>
        <w:t xml:space="preserve"> spaces uphold the highest standards of dignity, safety, and inclusivity for all </w:t>
      </w:r>
      <w:r w:rsidR="0055178C" w:rsidRPr="009E154E">
        <w:rPr>
          <w:rFonts w:ascii="Garamond" w:eastAsia="Calibri" w:hAnsi="Garamond" w:cstheme="majorHAnsi"/>
          <w:sz w:val="24"/>
          <w:szCs w:val="24"/>
        </w:rPr>
        <w:t>Persons</w:t>
      </w:r>
      <w:r w:rsidRPr="009E154E">
        <w:rPr>
          <w:rFonts w:ascii="Garamond" w:eastAsia="Calibri" w:hAnsi="Garamond" w:cstheme="majorHAnsi"/>
          <w:sz w:val="24"/>
          <w:szCs w:val="24"/>
        </w:rPr>
        <w:t xml:space="preserve"> hosted in shelters and transitional houses.</w:t>
      </w:r>
    </w:p>
    <w:p w14:paraId="6D9441F3" w14:textId="77777777" w:rsidR="00336E10" w:rsidRPr="009E154E" w:rsidRDefault="00657F7C" w:rsidP="00AB7FD3">
      <w:pPr>
        <w:spacing w:after="160"/>
        <w:ind w:left="-270"/>
        <w:jc w:val="both"/>
        <w:rPr>
          <w:rFonts w:ascii="Garamond" w:eastAsia="Calibri" w:hAnsi="Garamond" w:cstheme="majorHAnsi"/>
          <w:b/>
          <w:sz w:val="24"/>
          <w:szCs w:val="24"/>
        </w:rPr>
      </w:pPr>
      <w:r w:rsidRPr="009E154E">
        <w:rPr>
          <w:rFonts w:ascii="Garamond" w:eastAsia="Calibri" w:hAnsi="Garamond" w:cstheme="majorHAnsi"/>
          <w:b/>
          <w:sz w:val="24"/>
          <w:szCs w:val="24"/>
        </w:rPr>
        <w:t>Human Rights-Based Approach (HRBA)</w:t>
      </w:r>
    </w:p>
    <w:p w14:paraId="0BB69EA4" w14:textId="08C5AD35" w:rsidR="00336E10" w:rsidRPr="009E154E" w:rsidRDefault="00336E10" w:rsidP="00AB7FD3">
      <w:pPr>
        <w:spacing w:after="160"/>
        <w:ind w:left="-270"/>
        <w:jc w:val="both"/>
        <w:rPr>
          <w:rFonts w:ascii="Garamond" w:eastAsia="Calibri" w:hAnsi="Garamond" w:cstheme="majorHAnsi"/>
          <w:sz w:val="24"/>
          <w:szCs w:val="24"/>
        </w:rPr>
      </w:pPr>
      <w:r w:rsidRPr="009E154E">
        <w:rPr>
          <w:rFonts w:ascii="Garamond" w:eastAsia="Calibri" w:hAnsi="Garamond" w:cstheme="majorHAnsi"/>
          <w:sz w:val="24"/>
          <w:szCs w:val="24"/>
        </w:rPr>
        <w:t xml:space="preserve">A human rights-based approach (HRBA) requires addressing the root causes of discrimination and inequality, ensuring that all </w:t>
      </w:r>
      <w:r w:rsidR="0055178C" w:rsidRPr="009E154E">
        <w:rPr>
          <w:rFonts w:ascii="Garamond" w:eastAsia="Calibri" w:hAnsi="Garamond" w:cstheme="majorHAnsi"/>
          <w:sz w:val="24"/>
          <w:szCs w:val="24"/>
        </w:rPr>
        <w:t>Persons</w:t>
      </w:r>
      <w:r w:rsidRPr="009E154E">
        <w:rPr>
          <w:rFonts w:ascii="Garamond" w:eastAsia="Calibri" w:hAnsi="Garamond" w:cstheme="majorHAnsi"/>
          <w:sz w:val="24"/>
          <w:szCs w:val="24"/>
        </w:rPr>
        <w:t xml:space="preserve">—regardless of gender, sexual orientation, age, ethnicity, or religion—can live with freedom, dignity, and safety. In Kenya, where </w:t>
      </w:r>
      <w:r w:rsidR="0055178C" w:rsidRPr="009E154E">
        <w:rPr>
          <w:rFonts w:ascii="Garamond" w:eastAsia="Calibri" w:hAnsi="Garamond" w:cstheme="majorHAnsi"/>
          <w:sz w:val="24"/>
          <w:szCs w:val="24"/>
        </w:rPr>
        <w:t>LGBTIQ+</w:t>
      </w:r>
      <w:r w:rsidRPr="009E154E">
        <w:rPr>
          <w:rFonts w:ascii="Garamond" w:eastAsia="Calibri" w:hAnsi="Garamond" w:cstheme="majorHAnsi"/>
          <w:sz w:val="24"/>
          <w:szCs w:val="24"/>
        </w:rPr>
        <w:t xml:space="preserve"> </w:t>
      </w:r>
      <w:r w:rsidR="0055178C" w:rsidRPr="009E154E">
        <w:rPr>
          <w:rFonts w:ascii="Garamond" w:eastAsia="Calibri" w:hAnsi="Garamond" w:cstheme="majorHAnsi"/>
          <w:sz w:val="24"/>
          <w:szCs w:val="24"/>
        </w:rPr>
        <w:t>Persons</w:t>
      </w:r>
      <w:r w:rsidRPr="009E154E">
        <w:rPr>
          <w:rFonts w:ascii="Garamond" w:eastAsia="Calibri" w:hAnsi="Garamond" w:cstheme="majorHAnsi"/>
          <w:sz w:val="24"/>
          <w:szCs w:val="24"/>
        </w:rPr>
        <w:t xml:space="preserve"> face legal and societal discrimination, </w:t>
      </w:r>
      <w:r w:rsidR="0055178C" w:rsidRPr="009E154E">
        <w:rPr>
          <w:rFonts w:ascii="Garamond" w:eastAsia="Calibri" w:hAnsi="Garamond" w:cstheme="majorHAnsi"/>
          <w:sz w:val="24"/>
          <w:szCs w:val="24"/>
        </w:rPr>
        <w:t>Safe Housing</w:t>
      </w:r>
      <w:r w:rsidRPr="009E154E">
        <w:rPr>
          <w:rFonts w:ascii="Garamond" w:eastAsia="Calibri" w:hAnsi="Garamond" w:cstheme="majorHAnsi"/>
          <w:sz w:val="24"/>
          <w:szCs w:val="24"/>
        </w:rPr>
        <w:t xml:space="preserve"> must align with international human rights frameworks, including the 1951 Refugee Convention</w:t>
      </w:r>
      <w:r w:rsidRPr="009E154E">
        <w:rPr>
          <w:rStyle w:val="FootnoteReference"/>
          <w:rFonts w:ascii="Garamond" w:eastAsia="Calibri" w:hAnsi="Garamond" w:cstheme="majorHAnsi"/>
          <w:sz w:val="24"/>
          <w:szCs w:val="24"/>
        </w:rPr>
        <w:footnoteReference w:id="2"/>
      </w:r>
      <w:r w:rsidRPr="009E154E">
        <w:rPr>
          <w:rFonts w:ascii="Garamond" w:eastAsia="Calibri" w:hAnsi="Garamond" w:cstheme="majorHAnsi"/>
          <w:sz w:val="24"/>
          <w:szCs w:val="24"/>
        </w:rPr>
        <w:t>, the Yogyakarta Principles</w:t>
      </w:r>
      <w:r w:rsidRPr="009E154E">
        <w:rPr>
          <w:rStyle w:val="FootnoteReference"/>
          <w:rFonts w:ascii="Garamond" w:eastAsia="Calibri" w:hAnsi="Garamond" w:cstheme="majorHAnsi"/>
          <w:sz w:val="24"/>
          <w:szCs w:val="24"/>
        </w:rPr>
        <w:footnoteReference w:id="3"/>
      </w:r>
      <w:r w:rsidRPr="009E154E">
        <w:rPr>
          <w:rFonts w:ascii="Garamond" w:eastAsia="Calibri" w:hAnsi="Garamond" w:cstheme="majorHAnsi"/>
          <w:sz w:val="24"/>
          <w:szCs w:val="24"/>
        </w:rPr>
        <w:t xml:space="preserve">, and the African Charter on Human and Peoples' Rights. These frameworks ensure that queer Kenyans and refugees receive timely and adequate protection. </w:t>
      </w:r>
    </w:p>
    <w:p w14:paraId="75F299ED" w14:textId="55865E44" w:rsidR="00336E10" w:rsidRPr="009E154E" w:rsidRDefault="00336E10" w:rsidP="00AB7FD3">
      <w:pPr>
        <w:spacing w:after="160"/>
        <w:ind w:left="-270"/>
        <w:jc w:val="both"/>
        <w:rPr>
          <w:rFonts w:ascii="Garamond" w:eastAsia="Calibri" w:hAnsi="Garamond" w:cstheme="majorHAnsi"/>
          <w:b/>
          <w:sz w:val="24"/>
          <w:szCs w:val="24"/>
        </w:rPr>
      </w:pPr>
      <w:r w:rsidRPr="009E154E">
        <w:rPr>
          <w:rFonts w:ascii="Garamond" w:hAnsi="Garamond"/>
          <w:sz w:val="24"/>
          <w:szCs w:val="24"/>
        </w:rPr>
        <w:t xml:space="preserve">Integrating this cross-cutting approach into every phase of </w:t>
      </w:r>
      <w:r w:rsidR="0055178C" w:rsidRPr="009E154E">
        <w:rPr>
          <w:rFonts w:ascii="Garamond" w:hAnsi="Garamond"/>
          <w:sz w:val="24"/>
          <w:szCs w:val="24"/>
        </w:rPr>
        <w:t>Safe Housing</w:t>
      </w:r>
      <w:r w:rsidRPr="009E154E">
        <w:rPr>
          <w:rFonts w:ascii="Garamond" w:hAnsi="Garamond"/>
          <w:sz w:val="24"/>
          <w:szCs w:val="24"/>
        </w:rPr>
        <w:t xml:space="preserve"> is essential and informs the implementation of the following principles:</w:t>
      </w:r>
    </w:p>
    <w:p w14:paraId="3599EF0D" w14:textId="77777777" w:rsidR="00242FB2" w:rsidRPr="009E154E" w:rsidRDefault="00657F7C" w:rsidP="00AB7FD3">
      <w:pPr>
        <w:pStyle w:val="ListParagraph"/>
        <w:numPr>
          <w:ilvl w:val="0"/>
          <w:numId w:val="35"/>
        </w:numPr>
        <w:spacing w:after="160"/>
        <w:jc w:val="both"/>
        <w:rPr>
          <w:rFonts w:ascii="Garamond" w:eastAsia="Calibri" w:hAnsi="Garamond" w:cstheme="majorHAnsi"/>
          <w:sz w:val="24"/>
          <w:szCs w:val="24"/>
        </w:rPr>
      </w:pPr>
      <w:r w:rsidRPr="009E154E">
        <w:rPr>
          <w:rFonts w:ascii="Garamond" w:eastAsia="Calibri" w:hAnsi="Garamond" w:cstheme="majorHAnsi"/>
          <w:b/>
          <w:sz w:val="24"/>
          <w:szCs w:val="24"/>
        </w:rPr>
        <w:t>Confidentiality</w:t>
      </w:r>
    </w:p>
    <w:p w14:paraId="6820C6E4" w14:textId="2E746D03" w:rsidR="00336E10" w:rsidRPr="009E154E" w:rsidRDefault="00336E10" w:rsidP="00AB7FD3">
      <w:pPr>
        <w:spacing w:before="208"/>
        <w:ind w:right="356"/>
        <w:jc w:val="both"/>
        <w:rPr>
          <w:rFonts w:ascii="Garamond" w:hAnsi="Garamond" w:cstheme="minorHAnsi"/>
          <w:sz w:val="24"/>
          <w:szCs w:val="24"/>
        </w:rPr>
      </w:pPr>
      <w:bookmarkStart w:id="25" w:name="_Hlk198562184"/>
      <w:r w:rsidRPr="009E154E">
        <w:rPr>
          <w:rFonts w:ascii="Garamond" w:hAnsi="Garamond" w:cstheme="minorHAnsi"/>
          <w:sz w:val="24"/>
          <w:szCs w:val="24"/>
        </w:rPr>
        <w:t xml:space="preserve">Protecting sensitive information is vital, especially for </w:t>
      </w:r>
      <w:r w:rsidR="0055178C" w:rsidRPr="009E154E">
        <w:rPr>
          <w:rFonts w:ascii="Garamond" w:hAnsi="Garamond" w:cstheme="minorHAnsi"/>
          <w:sz w:val="24"/>
          <w:szCs w:val="24"/>
        </w:rPr>
        <w:t>LGBTIQ+</w:t>
      </w:r>
      <w:r w:rsidRPr="009E154E">
        <w:rPr>
          <w:rFonts w:ascii="Garamond" w:hAnsi="Garamond" w:cstheme="minorHAnsi"/>
          <w:sz w:val="24"/>
          <w:szCs w:val="24"/>
        </w:rPr>
        <w:t xml:space="preserve"> </w:t>
      </w:r>
      <w:r w:rsidR="0055178C" w:rsidRPr="009E154E">
        <w:rPr>
          <w:rFonts w:ascii="Garamond" w:hAnsi="Garamond" w:cstheme="minorHAnsi"/>
          <w:sz w:val="24"/>
          <w:szCs w:val="24"/>
        </w:rPr>
        <w:t>Persons</w:t>
      </w:r>
      <w:r w:rsidRPr="009E154E">
        <w:rPr>
          <w:rFonts w:ascii="Garamond" w:hAnsi="Garamond" w:cstheme="minorHAnsi"/>
          <w:sz w:val="24"/>
          <w:szCs w:val="24"/>
        </w:rPr>
        <w:t xml:space="preserve"> at risk</w:t>
      </w:r>
      <w:bookmarkEnd w:id="25"/>
      <w:r w:rsidRPr="009E154E">
        <w:rPr>
          <w:rFonts w:ascii="Garamond" w:hAnsi="Garamond" w:cstheme="minorHAnsi"/>
          <w:sz w:val="24"/>
          <w:szCs w:val="24"/>
        </w:rPr>
        <w:t xml:space="preserve">. Personal data must only be shared with informed consent or under legal obligations. Hosting spaces must use secure case management systems and trained staff on how to deal with </w:t>
      </w:r>
      <w:r w:rsidR="0055178C" w:rsidRPr="009E154E">
        <w:rPr>
          <w:rFonts w:ascii="Garamond" w:hAnsi="Garamond" w:cstheme="minorHAnsi"/>
          <w:sz w:val="24"/>
          <w:szCs w:val="24"/>
        </w:rPr>
        <w:t>LGBTIQ+</w:t>
      </w:r>
      <w:r w:rsidR="00393539" w:rsidRPr="009E154E">
        <w:rPr>
          <w:rFonts w:ascii="Garamond" w:hAnsi="Garamond" w:cstheme="minorHAnsi"/>
          <w:sz w:val="24"/>
          <w:szCs w:val="24"/>
        </w:rPr>
        <w:t xml:space="preserve"> </w:t>
      </w:r>
      <w:r w:rsidRPr="009E154E">
        <w:rPr>
          <w:rFonts w:ascii="Garamond" w:hAnsi="Garamond" w:cstheme="minorHAnsi"/>
          <w:sz w:val="24"/>
          <w:szCs w:val="24"/>
        </w:rPr>
        <w:t>cases to prevent involuntary outing. Tools like liability waivers and non-disclosures establish clear boundaries and safeguard client dignity.</w:t>
      </w:r>
    </w:p>
    <w:p w14:paraId="5B9F89DE" w14:textId="77777777" w:rsidR="00336E10" w:rsidRPr="009E154E" w:rsidRDefault="00336E10" w:rsidP="00AB7FD3">
      <w:pPr>
        <w:spacing w:before="208"/>
        <w:ind w:right="356"/>
        <w:jc w:val="both"/>
        <w:rPr>
          <w:rFonts w:ascii="Garamond" w:hAnsi="Garamond" w:cstheme="minorHAnsi"/>
          <w:sz w:val="24"/>
          <w:szCs w:val="24"/>
        </w:rPr>
      </w:pPr>
    </w:p>
    <w:p w14:paraId="7184A1E5" w14:textId="0C047987" w:rsidR="00336E10" w:rsidRPr="009E154E" w:rsidRDefault="00657F7C" w:rsidP="00AB7FD3">
      <w:pPr>
        <w:pStyle w:val="ListParagraph"/>
        <w:numPr>
          <w:ilvl w:val="0"/>
          <w:numId w:val="35"/>
        </w:numPr>
        <w:spacing w:after="160"/>
        <w:jc w:val="both"/>
        <w:rPr>
          <w:rFonts w:ascii="Garamond" w:eastAsia="Calibri" w:hAnsi="Garamond" w:cstheme="majorHAnsi"/>
          <w:sz w:val="24"/>
          <w:szCs w:val="24"/>
        </w:rPr>
      </w:pPr>
      <w:r w:rsidRPr="009E154E">
        <w:rPr>
          <w:rFonts w:ascii="Garamond" w:eastAsia="Calibri" w:hAnsi="Garamond" w:cstheme="majorHAnsi"/>
          <w:b/>
          <w:sz w:val="24"/>
          <w:szCs w:val="24"/>
        </w:rPr>
        <w:t>Non-Discrimination</w:t>
      </w:r>
    </w:p>
    <w:p w14:paraId="7093BD67" w14:textId="28EC354E" w:rsidR="00336E10" w:rsidRPr="009E154E" w:rsidRDefault="0055178C" w:rsidP="00AB7FD3">
      <w:pPr>
        <w:pStyle w:val="BodyText"/>
        <w:spacing w:before="212" w:line="276" w:lineRule="auto"/>
        <w:ind w:left="90" w:right="356"/>
        <w:jc w:val="both"/>
        <w:rPr>
          <w:rFonts w:ascii="Garamond" w:hAnsi="Garamond" w:cstheme="minorHAnsi"/>
          <w:sz w:val="24"/>
          <w:szCs w:val="24"/>
        </w:rPr>
      </w:pPr>
      <w:r w:rsidRPr="009E154E">
        <w:rPr>
          <w:rFonts w:ascii="Garamond" w:hAnsi="Garamond" w:cstheme="minorHAnsi"/>
          <w:sz w:val="24"/>
          <w:szCs w:val="24"/>
        </w:rPr>
        <w:t>Safe Housing</w:t>
      </w:r>
      <w:r w:rsidR="00336E10" w:rsidRPr="009E154E">
        <w:rPr>
          <w:rFonts w:ascii="Garamond" w:hAnsi="Garamond" w:cstheme="minorHAnsi"/>
          <w:spacing w:val="-2"/>
          <w:sz w:val="24"/>
          <w:szCs w:val="24"/>
        </w:rPr>
        <w:t xml:space="preserve"> </w:t>
      </w:r>
      <w:r w:rsidR="00336E10" w:rsidRPr="009E154E">
        <w:rPr>
          <w:rFonts w:ascii="Garamond" w:hAnsi="Garamond" w:cstheme="minorHAnsi"/>
          <w:sz w:val="24"/>
          <w:szCs w:val="24"/>
        </w:rPr>
        <w:t>should</w:t>
      </w:r>
      <w:r w:rsidR="00336E10" w:rsidRPr="009E154E">
        <w:rPr>
          <w:rFonts w:ascii="Garamond" w:hAnsi="Garamond" w:cstheme="minorHAnsi"/>
          <w:spacing w:val="-4"/>
          <w:sz w:val="24"/>
          <w:szCs w:val="24"/>
        </w:rPr>
        <w:t xml:space="preserve"> </w:t>
      </w:r>
      <w:r w:rsidR="00336E10" w:rsidRPr="009E154E">
        <w:rPr>
          <w:rFonts w:ascii="Garamond" w:hAnsi="Garamond" w:cstheme="minorHAnsi"/>
          <w:sz w:val="24"/>
          <w:szCs w:val="24"/>
        </w:rPr>
        <w:t>guarantee</w:t>
      </w:r>
      <w:r w:rsidR="00336E10" w:rsidRPr="009E154E">
        <w:rPr>
          <w:rFonts w:ascii="Garamond" w:hAnsi="Garamond" w:cstheme="minorHAnsi"/>
          <w:spacing w:val="-3"/>
          <w:sz w:val="24"/>
          <w:szCs w:val="24"/>
        </w:rPr>
        <w:t xml:space="preserve"> </w:t>
      </w:r>
      <w:r w:rsidR="00336E10" w:rsidRPr="009E154E">
        <w:rPr>
          <w:rFonts w:ascii="Garamond" w:hAnsi="Garamond" w:cstheme="minorHAnsi"/>
          <w:sz w:val="24"/>
          <w:szCs w:val="24"/>
        </w:rPr>
        <w:t>fair</w:t>
      </w:r>
      <w:r w:rsidR="00336E10" w:rsidRPr="009E154E">
        <w:rPr>
          <w:rFonts w:ascii="Garamond" w:hAnsi="Garamond" w:cstheme="minorHAnsi"/>
          <w:spacing w:val="-2"/>
          <w:sz w:val="24"/>
          <w:szCs w:val="24"/>
        </w:rPr>
        <w:t xml:space="preserve"> </w:t>
      </w:r>
      <w:r w:rsidR="00336E10" w:rsidRPr="009E154E">
        <w:rPr>
          <w:rFonts w:ascii="Garamond" w:hAnsi="Garamond" w:cstheme="minorHAnsi"/>
          <w:sz w:val="24"/>
          <w:szCs w:val="24"/>
        </w:rPr>
        <w:t>and</w:t>
      </w:r>
      <w:r w:rsidR="00336E10" w:rsidRPr="009E154E">
        <w:rPr>
          <w:rFonts w:ascii="Garamond" w:hAnsi="Garamond" w:cstheme="minorHAnsi"/>
          <w:spacing w:val="-2"/>
          <w:sz w:val="24"/>
          <w:szCs w:val="24"/>
        </w:rPr>
        <w:t xml:space="preserve"> </w:t>
      </w:r>
      <w:r w:rsidR="00336E10" w:rsidRPr="009E154E">
        <w:rPr>
          <w:rFonts w:ascii="Garamond" w:hAnsi="Garamond" w:cstheme="minorHAnsi"/>
          <w:sz w:val="24"/>
          <w:szCs w:val="24"/>
        </w:rPr>
        <w:t>equal</w:t>
      </w:r>
      <w:r w:rsidR="00336E10" w:rsidRPr="009E154E">
        <w:rPr>
          <w:rFonts w:ascii="Garamond" w:hAnsi="Garamond" w:cstheme="minorHAnsi"/>
          <w:spacing w:val="-2"/>
          <w:sz w:val="24"/>
          <w:szCs w:val="24"/>
        </w:rPr>
        <w:t xml:space="preserve"> </w:t>
      </w:r>
      <w:r w:rsidR="00336E10" w:rsidRPr="009E154E">
        <w:rPr>
          <w:rFonts w:ascii="Garamond" w:hAnsi="Garamond" w:cstheme="minorHAnsi"/>
          <w:sz w:val="24"/>
          <w:szCs w:val="24"/>
        </w:rPr>
        <w:t>treatment</w:t>
      </w:r>
      <w:r w:rsidR="00336E10" w:rsidRPr="009E154E">
        <w:rPr>
          <w:rFonts w:ascii="Garamond" w:hAnsi="Garamond" w:cstheme="minorHAnsi"/>
          <w:spacing w:val="-2"/>
          <w:sz w:val="24"/>
          <w:szCs w:val="24"/>
        </w:rPr>
        <w:t xml:space="preserve"> </w:t>
      </w:r>
      <w:r w:rsidR="00336E10" w:rsidRPr="009E154E">
        <w:rPr>
          <w:rFonts w:ascii="Garamond" w:hAnsi="Garamond" w:cstheme="minorHAnsi"/>
          <w:sz w:val="24"/>
          <w:szCs w:val="24"/>
        </w:rPr>
        <w:t>for</w:t>
      </w:r>
      <w:r w:rsidR="00336E10" w:rsidRPr="009E154E">
        <w:rPr>
          <w:rFonts w:ascii="Garamond" w:hAnsi="Garamond" w:cstheme="minorHAnsi"/>
          <w:spacing w:val="-2"/>
          <w:sz w:val="24"/>
          <w:szCs w:val="24"/>
        </w:rPr>
        <w:t xml:space="preserve"> </w:t>
      </w:r>
      <w:r w:rsidR="00336E10" w:rsidRPr="009E154E">
        <w:rPr>
          <w:rFonts w:ascii="Garamond" w:hAnsi="Garamond" w:cstheme="minorHAnsi"/>
          <w:sz w:val="24"/>
          <w:szCs w:val="24"/>
        </w:rPr>
        <w:t>all,</w:t>
      </w:r>
      <w:r w:rsidR="00336E10" w:rsidRPr="009E154E">
        <w:rPr>
          <w:rFonts w:ascii="Garamond" w:hAnsi="Garamond" w:cstheme="minorHAnsi"/>
          <w:spacing w:val="-2"/>
          <w:sz w:val="24"/>
          <w:szCs w:val="24"/>
        </w:rPr>
        <w:t xml:space="preserve"> </w:t>
      </w:r>
      <w:r w:rsidR="00336E10" w:rsidRPr="009E154E">
        <w:rPr>
          <w:rFonts w:ascii="Garamond" w:hAnsi="Garamond" w:cstheme="minorHAnsi"/>
          <w:sz w:val="24"/>
          <w:szCs w:val="24"/>
        </w:rPr>
        <w:t>irrespective</w:t>
      </w:r>
      <w:r w:rsidR="00336E10" w:rsidRPr="009E154E">
        <w:rPr>
          <w:rFonts w:ascii="Garamond" w:hAnsi="Garamond" w:cstheme="minorHAnsi"/>
          <w:spacing w:val="-4"/>
          <w:sz w:val="24"/>
          <w:szCs w:val="24"/>
        </w:rPr>
        <w:t xml:space="preserve"> </w:t>
      </w:r>
      <w:r w:rsidR="00336E10" w:rsidRPr="009E154E">
        <w:rPr>
          <w:rFonts w:ascii="Garamond" w:hAnsi="Garamond" w:cstheme="minorHAnsi"/>
          <w:sz w:val="24"/>
          <w:szCs w:val="24"/>
        </w:rPr>
        <w:t>of</w:t>
      </w:r>
      <w:r w:rsidR="00336E10" w:rsidRPr="009E154E">
        <w:rPr>
          <w:rFonts w:ascii="Garamond" w:hAnsi="Garamond" w:cstheme="minorHAnsi"/>
          <w:spacing w:val="-1"/>
          <w:sz w:val="24"/>
          <w:szCs w:val="24"/>
        </w:rPr>
        <w:t xml:space="preserve"> </w:t>
      </w:r>
      <w:r w:rsidR="00336E10" w:rsidRPr="009E154E">
        <w:rPr>
          <w:rFonts w:ascii="Garamond" w:hAnsi="Garamond" w:cstheme="minorHAnsi"/>
          <w:sz w:val="24"/>
          <w:szCs w:val="24"/>
        </w:rPr>
        <w:t>background or identity, aligning</w:t>
      </w:r>
      <w:r w:rsidR="00336E10" w:rsidRPr="009E154E">
        <w:rPr>
          <w:rFonts w:ascii="Garamond" w:hAnsi="Garamond" w:cstheme="minorHAnsi"/>
          <w:spacing w:val="-1"/>
          <w:sz w:val="24"/>
          <w:szCs w:val="24"/>
        </w:rPr>
        <w:t xml:space="preserve"> </w:t>
      </w:r>
      <w:r w:rsidR="00336E10" w:rsidRPr="009E154E">
        <w:rPr>
          <w:rFonts w:ascii="Garamond" w:hAnsi="Garamond" w:cstheme="minorHAnsi"/>
          <w:sz w:val="24"/>
          <w:szCs w:val="24"/>
        </w:rPr>
        <w:t xml:space="preserve">with Article 2 of the Universal Declaration of Human Rights. In Kenya, </w:t>
      </w:r>
      <w:r w:rsidRPr="009E154E">
        <w:rPr>
          <w:rFonts w:ascii="Garamond" w:hAnsi="Garamond" w:cstheme="minorHAnsi"/>
          <w:sz w:val="24"/>
          <w:szCs w:val="24"/>
        </w:rPr>
        <w:t>LGBTIQ+</w:t>
      </w:r>
      <w:r w:rsidR="00336E10" w:rsidRPr="009E154E">
        <w:rPr>
          <w:rFonts w:ascii="Garamond" w:hAnsi="Garamond" w:cstheme="minorHAnsi"/>
          <w:sz w:val="24"/>
          <w:szCs w:val="24"/>
        </w:rPr>
        <w:t xml:space="preserve"> </w:t>
      </w:r>
      <w:r w:rsidRPr="009E154E">
        <w:rPr>
          <w:rFonts w:ascii="Garamond" w:hAnsi="Garamond" w:cstheme="minorHAnsi"/>
          <w:sz w:val="24"/>
          <w:szCs w:val="24"/>
        </w:rPr>
        <w:t>Persons</w:t>
      </w:r>
      <w:r w:rsidR="00336E10" w:rsidRPr="009E154E">
        <w:rPr>
          <w:rFonts w:ascii="Garamond" w:hAnsi="Garamond" w:cstheme="minorHAnsi"/>
          <w:sz w:val="24"/>
          <w:szCs w:val="24"/>
        </w:rPr>
        <w:t xml:space="preserve"> often experience exclusion from services, including shelter, healthcare, and employment, due to discrimination from service providers.</w:t>
      </w:r>
    </w:p>
    <w:p w14:paraId="6ED61ACA" w14:textId="663885F3" w:rsidR="00336E10" w:rsidRPr="009E154E" w:rsidRDefault="00336E10" w:rsidP="00AB7FD3">
      <w:pPr>
        <w:pStyle w:val="BodyText"/>
        <w:spacing w:before="157" w:line="276" w:lineRule="auto"/>
        <w:ind w:left="90" w:right="355"/>
        <w:jc w:val="both"/>
        <w:rPr>
          <w:rFonts w:ascii="Garamond" w:hAnsi="Garamond" w:cstheme="minorHAnsi"/>
          <w:sz w:val="24"/>
          <w:szCs w:val="24"/>
        </w:rPr>
      </w:pPr>
      <w:r w:rsidRPr="009E154E">
        <w:rPr>
          <w:rFonts w:ascii="Garamond" w:hAnsi="Garamond" w:cstheme="minorHAnsi"/>
          <w:sz w:val="24"/>
          <w:szCs w:val="24"/>
        </w:rPr>
        <w:t>Non-discrimination policies must be actively enforced, ensuring that clients are treated with</w:t>
      </w:r>
      <w:r w:rsidRPr="009E154E">
        <w:rPr>
          <w:rFonts w:ascii="Garamond" w:hAnsi="Garamond" w:cstheme="minorHAnsi"/>
          <w:spacing w:val="-13"/>
          <w:sz w:val="24"/>
          <w:szCs w:val="24"/>
        </w:rPr>
        <w:t xml:space="preserve"> </w:t>
      </w:r>
      <w:r w:rsidRPr="009E154E">
        <w:rPr>
          <w:rFonts w:ascii="Garamond" w:hAnsi="Garamond" w:cstheme="minorHAnsi"/>
          <w:sz w:val="24"/>
          <w:szCs w:val="24"/>
        </w:rPr>
        <w:t>dignity</w:t>
      </w:r>
      <w:r w:rsidRPr="009E154E">
        <w:rPr>
          <w:rFonts w:ascii="Garamond" w:hAnsi="Garamond" w:cstheme="minorHAnsi"/>
          <w:spacing w:val="-13"/>
          <w:sz w:val="24"/>
          <w:szCs w:val="24"/>
        </w:rPr>
        <w:t xml:space="preserve"> </w:t>
      </w:r>
      <w:r w:rsidRPr="009E154E">
        <w:rPr>
          <w:rFonts w:ascii="Garamond" w:hAnsi="Garamond" w:cstheme="minorHAnsi"/>
          <w:sz w:val="24"/>
          <w:szCs w:val="24"/>
        </w:rPr>
        <w:t>and</w:t>
      </w:r>
      <w:r w:rsidRPr="009E154E">
        <w:rPr>
          <w:rFonts w:ascii="Garamond" w:hAnsi="Garamond" w:cstheme="minorHAnsi"/>
          <w:spacing w:val="-11"/>
          <w:sz w:val="24"/>
          <w:szCs w:val="24"/>
        </w:rPr>
        <w:t xml:space="preserve"> </w:t>
      </w:r>
      <w:r w:rsidRPr="009E154E">
        <w:rPr>
          <w:rFonts w:ascii="Garamond" w:hAnsi="Garamond" w:cstheme="minorHAnsi"/>
          <w:sz w:val="24"/>
          <w:szCs w:val="24"/>
        </w:rPr>
        <w:t>respect</w:t>
      </w:r>
      <w:r w:rsidRPr="009E154E">
        <w:rPr>
          <w:rFonts w:ascii="Garamond" w:hAnsi="Garamond" w:cstheme="minorHAnsi"/>
          <w:spacing w:val="-12"/>
          <w:sz w:val="24"/>
          <w:szCs w:val="24"/>
        </w:rPr>
        <w:t xml:space="preserve"> </w:t>
      </w:r>
      <w:r w:rsidRPr="009E154E">
        <w:rPr>
          <w:rFonts w:ascii="Garamond" w:hAnsi="Garamond" w:cstheme="minorHAnsi"/>
          <w:sz w:val="24"/>
          <w:szCs w:val="24"/>
        </w:rPr>
        <w:t>and</w:t>
      </w:r>
      <w:r w:rsidRPr="009E154E">
        <w:rPr>
          <w:rFonts w:ascii="Garamond" w:hAnsi="Garamond" w:cstheme="minorHAnsi"/>
          <w:spacing w:val="-9"/>
          <w:sz w:val="24"/>
          <w:szCs w:val="24"/>
        </w:rPr>
        <w:t xml:space="preserve"> </w:t>
      </w:r>
      <w:r w:rsidRPr="009E154E">
        <w:rPr>
          <w:rFonts w:ascii="Garamond" w:hAnsi="Garamond" w:cstheme="minorHAnsi"/>
          <w:sz w:val="24"/>
          <w:szCs w:val="24"/>
        </w:rPr>
        <w:t>not</w:t>
      </w:r>
      <w:r w:rsidRPr="009E154E">
        <w:rPr>
          <w:rFonts w:ascii="Garamond" w:hAnsi="Garamond" w:cstheme="minorHAnsi"/>
          <w:spacing w:val="-12"/>
          <w:sz w:val="24"/>
          <w:szCs w:val="24"/>
        </w:rPr>
        <w:t xml:space="preserve"> </w:t>
      </w:r>
      <w:r w:rsidRPr="009E154E">
        <w:rPr>
          <w:rFonts w:ascii="Garamond" w:hAnsi="Garamond" w:cstheme="minorHAnsi"/>
          <w:sz w:val="24"/>
          <w:szCs w:val="24"/>
        </w:rPr>
        <w:t>subjected</w:t>
      </w:r>
      <w:r w:rsidRPr="009E154E">
        <w:rPr>
          <w:rFonts w:ascii="Garamond" w:hAnsi="Garamond" w:cstheme="minorHAnsi"/>
          <w:spacing w:val="-12"/>
          <w:sz w:val="24"/>
          <w:szCs w:val="24"/>
        </w:rPr>
        <w:t xml:space="preserve"> </w:t>
      </w:r>
      <w:r w:rsidRPr="009E154E">
        <w:rPr>
          <w:rFonts w:ascii="Garamond" w:hAnsi="Garamond" w:cstheme="minorHAnsi"/>
          <w:sz w:val="24"/>
          <w:szCs w:val="24"/>
        </w:rPr>
        <w:t>to</w:t>
      </w:r>
      <w:r w:rsidRPr="009E154E">
        <w:rPr>
          <w:rFonts w:ascii="Garamond" w:hAnsi="Garamond" w:cstheme="minorHAnsi"/>
          <w:spacing w:val="-10"/>
          <w:sz w:val="24"/>
          <w:szCs w:val="24"/>
        </w:rPr>
        <w:t xml:space="preserve"> </w:t>
      </w:r>
      <w:r w:rsidRPr="009E154E">
        <w:rPr>
          <w:rFonts w:ascii="Garamond" w:hAnsi="Garamond" w:cstheme="minorHAnsi"/>
          <w:sz w:val="24"/>
          <w:szCs w:val="24"/>
        </w:rPr>
        <w:t>stigma</w:t>
      </w:r>
      <w:r w:rsidRPr="009E154E">
        <w:rPr>
          <w:rFonts w:ascii="Garamond" w:hAnsi="Garamond" w:cstheme="minorHAnsi"/>
          <w:spacing w:val="-13"/>
          <w:sz w:val="24"/>
          <w:szCs w:val="24"/>
        </w:rPr>
        <w:t xml:space="preserve"> </w:t>
      </w:r>
      <w:r w:rsidRPr="009E154E">
        <w:rPr>
          <w:rFonts w:ascii="Garamond" w:hAnsi="Garamond" w:cstheme="minorHAnsi"/>
          <w:sz w:val="24"/>
          <w:szCs w:val="24"/>
        </w:rPr>
        <w:t>and</w:t>
      </w:r>
      <w:r w:rsidRPr="009E154E">
        <w:rPr>
          <w:rFonts w:ascii="Garamond" w:hAnsi="Garamond" w:cstheme="minorHAnsi"/>
          <w:spacing w:val="-12"/>
          <w:sz w:val="24"/>
          <w:szCs w:val="24"/>
        </w:rPr>
        <w:t xml:space="preserve"> </w:t>
      </w:r>
      <w:r w:rsidRPr="009E154E">
        <w:rPr>
          <w:rFonts w:ascii="Garamond" w:hAnsi="Garamond" w:cstheme="minorHAnsi"/>
          <w:sz w:val="24"/>
          <w:szCs w:val="24"/>
        </w:rPr>
        <w:t>discrimination</w:t>
      </w:r>
      <w:r w:rsidRPr="009E154E">
        <w:rPr>
          <w:rFonts w:ascii="Garamond" w:hAnsi="Garamond" w:cstheme="minorHAnsi"/>
          <w:spacing w:val="-9"/>
          <w:sz w:val="24"/>
          <w:szCs w:val="24"/>
        </w:rPr>
        <w:t xml:space="preserve"> </w:t>
      </w:r>
      <w:r w:rsidR="00C71D14" w:rsidRPr="009E154E">
        <w:rPr>
          <w:rFonts w:ascii="Garamond" w:hAnsi="Garamond" w:cstheme="minorHAnsi"/>
          <w:sz w:val="24"/>
          <w:szCs w:val="24"/>
        </w:rPr>
        <w:t>when</w:t>
      </w:r>
      <w:r w:rsidR="00C71D14" w:rsidRPr="009E154E">
        <w:rPr>
          <w:rFonts w:ascii="Garamond" w:hAnsi="Garamond" w:cstheme="minorHAnsi"/>
          <w:spacing w:val="-13"/>
          <w:sz w:val="24"/>
          <w:szCs w:val="24"/>
        </w:rPr>
        <w:t xml:space="preserve"> </w:t>
      </w:r>
      <w:r w:rsidR="00C71D14" w:rsidRPr="009E154E">
        <w:rPr>
          <w:rFonts w:ascii="Garamond" w:hAnsi="Garamond" w:cstheme="minorHAnsi"/>
          <w:sz w:val="24"/>
          <w:szCs w:val="24"/>
        </w:rPr>
        <w:t>entering</w:t>
      </w:r>
      <w:r w:rsidR="00C71D14" w:rsidRPr="009E154E">
        <w:rPr>
          <w:rFonts w:ascii="Garamond" w:hAnsi="Garamond" w:cstheme="minorHAnsi"/>
          <w:spacing w:val="-12"/>
          <w:sz w:val="24"/>
          <w:szCs w:val="24"/>
        </w:rPr>
        <w:t xml:space="preserve"> </w:t>
      </w:r>
      <w:r w:rsidR="00C71D14" w:rsidRPr="009E154E">
        <w:rPr>
          <w:rFonts w:ascii="Garamond" w:hAnsi="Garamond" w:cstheme="minorHAnsi"/>
          <w:sz w:val="24"/>
          <w:szCs w:val="24"/>
        </w:rPr>
        <w:t>the safe house/shelters and through all the hosting process.</w:t>
      </w:r>
    </w:p>
    <w:p w14:paraId="1AD1384D" w14:textId="77777777" w:rsidR="00336E10" w:rsidRPr="009E154E" w:rsidRDefault="00336E10" w:rsidP="00AB7FD3">
      <w:pPr>
        <w:pStyle w:val="BodyText"/>
        <w:spacing w:before="157" w:line="276" w:lineRule="auto"/>
        <w:ind w:left="90" w:right="355"/>
        <w:jc w:val="both"/>
        <w:rPr>
          <w:rFonts w:ascii="Garamond" w:hAnsi="Garamond" w:cstheme="minorHAnsi"/>
          <w:sz w:val="24"/>
          <w:szCs w:val="24"/>
        </w:rPr>
      </w:pPr>
    </w:p>
    <w:p w14:paraId="3599EF11" w14:textId="77777777" w:rsidR="00242FB2" w:rsidRPr="009E154E" w:rsidRDefault="00657F7C" w:rsidP="00AB7FD3">
      <w:pPr>
        <w:pStyle w:val="ListParagraph"/>
        <w:numPr>
          <w:ilvl w:val="0"/>
          <w:numId w:val="35"/>
        </w:numPr>
        <w:spacing w:after="160"/>
        <w:jc w:val="both"/>
        <w:rPr>
          <w:rFonts w:ascii="Garamond" w:eastAsia="Calibri" w:hAnsi="Garamond" w:cstheme="majorHAnsi"/>
          <w:sz w:val="24"/>
          <w:szCs w:val="24"/>
        </w:rPr>
      </w:pPr>
      <w:r w:rsidRPr="009E154E">
        <w:rPr>
          <w:rFonts w:ascii="Garamond" w:eastAsia="Calibri" w:hAnsi="Garamond" w:cstheme="majorHAnsi"/>
          <w:b/>
          <w:sz w:val="24"/>
          <w:szCs w:val="24"/>
        </w:rPr>
        <w:t>Individualised Care</w:t>
      </w:r>
    </w:p>
    <w:p w14:paraId="3599EF12" w14:textId="7578734D" w:rsidR="00242FB2" w:rsidRPr="009E154E" w:rsidRDefault="0055178C" w:rsidP="00AB7FD3">
      <w:pPr>
        <w:spacing w:after="160"/>
        <w:jc w:val="both"/>
        <w:rPr>
          <w:rFonts w:ascii="Garamond" w:eastAsia="Calibri" w:hAnsi="Garamond" w:cstheme="majorHAnsi"/>
          <w:sz w:val="24"/>
          <w:szCs w:val="24"/>
        </w:rPr>
      </w:pPr>
      <w:r w:rsidRPr="009E154E">
        <w:rPr>
          <w:rFonts w:ascii="Garamond" w:eastAsia="Calibri" w:hAnsi="Garamond" w:cstheme="majorHAnsi"/>
          <w:sz w:val="24"/>
          <w:szCs w:val="24"/>
        </w:rPr>
        <w:t>LGBTIQ+</w:t>
      </w:r>
      <w:r w:rsidR="00657F7C" w:rsidRPr="009E154E">
        <w:rPr>
          <w:rFonts w:ascii="Garamond" w:eastAsia="Calibri" w:hAnsi="Garamond" w:cstheme="majorHAnsi"/>
          <w:sz w:val="24"/>
          <w:szCs w:val="24"/>
        </w:rPr>
        <w:t xml:space="preserve"> </w:t>
      </w:r>
      <w:r w:rsidR="009E501B" w:rsidRPr="009E154E">
        <w:rPr>
          <w:rFonts w:ascii="Garamond" w:eastAsia="Calibri" w:hAnsi="Garamond" w:cstheme="majorHAnsi"/>
          <w:sz w:val="24"/>
          <w:szCs w:val="24"/>
        </w:rPr>
        <w:t xml:space="preserve">people </w:t>
      </w:r>
      <w:r w:rsidR="00657F7C" w:rsidRPr="009E154E">
        <w:rPr>
          <w:rFonts w:ascii="Garamond" w:eastAsia="Calibri" w:hAnsi="Garamond" w:cstheme="majorHAnsi"/>
          <w:sz w:val="24"/>
          <w:szCs w:val="24"/>
        </w:rPr>
        <w:t xml:space="preserve">face specific lived experiences and vulnerabilities, including mental health challenges, sexual violence, and forced sex work due to economic exclusion. A one-size-fits-all approach to </w:t>
      </w:r>
      <w:r w:rsidRPr="009E154E">
        <w:rPr>
          <w:rFonts w:ascii="Garamond" w:eastAsia="Calibri" w:hAnsi="Garamond" w:cstheme="majorHAnsi"/>
          <w:sz w:val="24"/>
          <w:szCs w:val="24"/>
        </w:rPr>
        <w:t>Safe Housing</w:t>
      </w:r>
      <w:r w:rsidR="00657F7C" w:rsidRPr="009E154E">
        <w:rPr>
          <w:rFonts w:ascii="Garamond" w:eastAsia="Calibri" w:hAnsi="Garamond" w:cstheme="majorHAnsi"/>
          <w:sz w:val="24"/>
          <w:szCs w:val="24"/>
        </w:rPr>
        <w:t xml:space="preserve"> is inadequate. Trauma-informed care should be integrated into hosting spaces, with specialized psychosocial support available for those who have experienced violence or abuse. Intersectionality should be considered—for instance, an </w:t>
      </w:r>
      <w:r w:rsidRPr="009E154E">
        <w:rPr>
          <w:rFonts w:ascii="Garamond" w:eastAsia="Calibri" w:hAnsi="Garamond" w:cstheme="majorHAnsi"/>
          <w:sz w:val="24"/>
          <w:szCs w:val="24"/>
        </w:rPr>
        <w:t>LGBTIQ+</w:t>
      </w:r>
      <w:r w:rsidR="00657F7C" w:rsidRPr="009E154E">
        <w:rPr>
          <w:rFonts w:ascii="Garamond" w:eastAsia="Calibri" w:hAnsi="Garamond" w:cstheme="majorHAnsi"/>
          <w:sz w:val="24"/>
          <w:szCs w:val="24"/>
        </w:rPr>
        <w:t xml:space="preserve"> refugee with a disability may require additional accessibility or medical support. </w:t>
      </w:r>
    </w:p>
    <w:p w14:paraId="3599EF13" w14:textId="77777777" w:rsidR="00242FB2" w:rsidRPr="009E154E" w:rsidRDefault="00657F7C" w:rsidP="00AB7FD3">
      <w:pPr>
        <w:pStyle w:val="ListParagraph"/>
        <w:numPr>
          <w:ilvl w:val="0"/>
          <w:numId w:val="35"/>
        </w:numPr>
        <w:spacing w:after="160"/>
        <w:jc w:val="both"/>
        <w:rPr>
          <w:rFonts w:ascii="Garamond" w:eastAsia="Calibri" w:hAnsi="Garamond" w:cstheme="majorHAnsi"/>
          <w:sz w:val="24"/>
          <w:szCs w:val="24"/>
        </w:rPr>
      </w:pPr>
      <w:r w:rsidRPr="009E154E">
        <w:rPr>
          <w:rFonts w:ascii="Garamond" w:eastAsia="Calibri" w:hAnsi="Garamond" w:cstheme="majorHAnsi"/>
          <w:b/>
          <w:sz w:val="24"/>
          <w:szCs w:val="24"/>
        </w:rPr>
        <w:t>Sustainable Empowerment</w:t>
      </w:r>
    </w:p>
    <w:p w14:paraId="5A7FAB17" w14:textId="2F9F5DCF" w:rsidR="00336E10" w:rsidRPr="009E154E" w:rsidRDefault="0055178C" w:rsidP="00AB7FD3">
      <w:pPr>
        <w:pStyle w:val="BodyText"/>
        <w:spacing w:before="291" w:line="276" w:lineRule="auto"/>
        <w:ind w:left="90" w:right="354"/>
        <w:jc w:val="both"/>
        <w:rPr>
          <w:rFonts w:ascii="Garamond" w:hAnsi="Garamond" w:cstheme="minorHAnsi"/>
          <w:sz w:val="24"/>
          <w:szCs w:val="24"/>
        </w:rPr>
      </w:pPr>
      <w:r w:rsidRPr="009E154E">
        <w:rPr>
          <w:rFonts w:ascii="Garamond" w:hAnsi="Garamond" w:cstheme="minorHAnsi"/>
          <w:sz w:val="24"/>
          <w:szCs w:val="24"/>
        </w:rPr>
        <w:t>Safe Housing</w:t>
      </w:r>
      <w:r w:rsidR="00336E10" w:rsidRPr="009E154E">
        <w:rPr>
          <w:rFonts w:ascii="Garamond" w:hAnsi="Garamond" w:cstheme="minorHAnsi"/>
          <w:sz w:val="24"/>
          <w:szCs w:val="24"/>
        </w:rPr>
        <w:t xml:space="preserve"> should enable clients to regain control over their lives through skill-building, economic</w:t>
      </w:r>
      <w:r w:rsidR="00336E10" w:rsidRPr="009E154E">
        <w:rPr>
          <w:rFonts w:ascii="Garamond" w:hAnsi="Garamond" w:cstheme="minorHAnsi"/>
          <w:spacing w:val="-15"/>
          <w:sz w:val="24"/>
          <w:szCs w:val="24"/>
        </w:rPr>
        <w:t xml:space="preserve"> </w:t>
      </w:r>
      <w:r w:rsidR="00336E10" w:rsidRPr="009E154E">
        <w:rPr>
          <w:rFonts w:ascii="Garamond" w:hAnsi="Garamond" w:cstheme="minorHAnsi"/>
          <w:sz w:val="24"/>
          <w:szCs w:val="24"/>
        </w:rPr>
        <w:t>opportunities,</w:t>
      </w:r>
      <w:r w:rsidR="00336E10" w:rsidRPr="009E154E">
        <w:rPr>
          <w:rFonts w:ascii="Garamond" w:hAnsi="Garamond" w:cstheme="minorHAnsi"/>
          <w:spacing w:val="-15"/>
          <w:sz w:val="24"/>
          <w:szCs w:val="24"/>
        </w:rPr>
        <w:t xml:space="preserve"> </w:t>
      </w:r>
      <w:r w:rsidR="00336E10" w:rsidRPr="009E154E">
        <w:rPr>
          <w:rFonts w:ascii="Garamond" w:hAnsi="Garamond" w:cstheme="minorHAnsi"/>
          <w:sz w:val="24"/>
          <w:szCs w:val="24"/>
        </w:rPr>
        <w:t>and</w:t>
      </w:r>
      <w:r w:rsidR="00336E10" w:rsidRPr="009E154E">
        <w:rPr>
          <w:rFonts w:ascii="Garamond" w:hAnsi="Garamond" w:cstheme="minorHAnsi"/>
          <w:spacing w:val="-15"/>
          <w:sz w:val="24"/>
          <w:szCs w:val="24"/>
        </w:rPr>
        <w:t xml:space="preserve"> </w:t>
      </w:r>
      <w:r w:rsidR="00336E10" w:rsidRPr="009E154E">
        <w:rPr>
          <w:rFonts w:ascii="Garamond" w:hAnsi="Garamond" w:cstheme="minorHAnsi"/>
          <w:sz w:val="24"/>
          <w:szCs w:val="24"/>
        </w:rPr>
        <w:t>access</w:t>
      </w:r>
      <w:r w:rsidR="00336E10" w:rsidRPr="009E154E">
        <w:rPr>
          <w:rFonts w:ascii="Garamond" w:hAnsi="Garamond" w:cstheme="minorHAnsi"/>
          <w:spacing w:val="-14"/>
          <w:sz w:val="24"/>
          <w:szCs w:val="24"/>
        </w:rPr>
        <w:t xml:space="preserve"> </w:t>
      </w:r>
      <w:r w:rsidR="00336E10" w:rsidRPr="009E154E">
        <w:rPr>
          <w:rFonts w:ascii="Garamond" w:hAnsi="Garamond" w:cstheme="minorHAnsi"/>
          <w:sz w:val="24"/>
          <w:szCs w:val="24"/>
        </w:rPr>
        <w:t>to</w:t>
      </w:r>
      <w:r w:rsidR="00336E10" w:rsidRPr="009E154E">
        <w:rPr>
          <w:rFonts w:ascii="Garamond" w:hAnsi="Garamond" w:cstheme="minorHAnsi"/>
          <w:spacing w:val="-15"/>
          <w:sz w:val="24"/>
          <w:szCs w:val="24"/>
        </w:rPr>
        <w:t xml:space="preserve"> </w:t>
      </w:r>
      <w:r w:rsidR="00336E10" w:rsidRPr="009E154E">
        <w:rPr>
          <w:rFonts w:ascii="Garamond" w:hAnsi="Garamond" w:cstheme="minorHAnsi"/>
          <w:sz w:val="24"/>
          <w:szCs w:val="24"/>
        </w:rPr>
        <w:t>resources.</w:t>
      </w:r>
      <w:r w:rsidR="00336E10" w:rsidRPr="009E154E">
        <w:rPr>
          <w:rFonts w:ascii="Garamond" w:hAnsi="Garamond" w:cstheme="minorHAnsi"/>
          <w:spacing w:val="-15"/>
          <w:sz w:val="24"/>
          <w:szCs w:val="24"/>
        </w:rPr>
        <w:t xml:space="preserve"> </w:t>
      </w:r>
      <w:r w:rsidR="00336E10" w:rsidRPr="009E154E">
        <w:rPr>
          <w:rFonts w:ascii="Garamond" w:hAnsi="Garamond" w:cstheme="minorHAnsi"/>
          <w:sz w:val="24"/>
          <w:szCs w:val="24"/>
        </w:rPr>
        <w:t>These</w:t>
      </w:r>
      <w:r w:rsidR="00336E10" w:rsidRPr="009E154E">
        <w:rPr>
          <w:rFonts w:ascii="Garamond" w:hAnsi="Garamond" w:cstheme="minorHAnsi"/>
          <w:spacing w:val="-14"/>
          <w:sz w:val="24"/>
          <w:szCs w:val="24"/>
        </w:rPr>
        <w:t xml:space="preserve"> </w:t>
      </w:r>
      <w:r w:rsidR="00336E10" w:rsidRPr="009E154E">
        <w:rPr>
          <w:rFonts w:ascii="Garamond" w:hAnsi="Garamond" w:cstheme="minorHAnsi"/>
          <w:sz w:val="24"/>
          <w:szCs w:val="24"/>
        </w:rPr>
        <w:t>often</w:t>
      </w:r>
      <w:r w:rsidR="00336E10" w:rsidRPr="009E154E">
        <w:rPr>
          <w:rFonts w:ascii="Garamond" w:hAnsi="Garamond" w:cstheme="minorHAnsi"/>
          <w:spacing w:val="-15"/>
          <w:sz w:val="24"/>
          <w:szCs w:val="24"/>
        </w:rPr>
        <w:t xml:space="preserve"> </w:t>
      </w:r>
      <w:r w:rsidR="00336E10" w:rsidRPr="009E154E">
        <w:rPr>
          <w:rFonts w:ascii="Garamond" w:hAnsi="Garamond" w:cstheme="minorHAnsi"/>
          <w:sz w:val="24"/>
          <w:szCs w:val="24"/>
        </w:rPr>
        <w:t>face</w:t>
      </w:r>
      <w:r w:rsidR="00336E10" w:rsidRPr="009E154E">
        <w:rPr>
          <w:rFonts w:ascii="Garamond" w:hAnsi="Garamond" w:cstheme="minorHAnsi"/>
          <w:spacing w:val="-15"/>
          <w:sz w:val="24"/>
          <w:szCs w:val="24"/>
        </w:rPr>
        <w:t xml:space="preserve"> </w:t>
      </w:r>
      <w:r w:rsidR="00336E10" w:rsidRPr="009E154E">
        <w:rPr>
          <w:rFonts w:ascii="Garamond" w:hAnsi="Garamond" w:cstheme="minorHAnsi"/>
          <w:sz w:val="24"/>
          <w:szCs w:val="24"/>
        </w:rPr>
        <w:t>barriers</w:t>
      </w:r>
      <w:r w:rsidR="00336E10" w:rsidRPr="009E154E">
        <w:rPr>
          <w:rFonts w:ascii="Garamond" w:hAnsi="Garamond" w:cstheme="minorHAnsi"/>
          <w:spacing w:val="-14"/>
          <w:sz w:val="24"/>
          <w:szCs w:val="24"/>
        </w:rPr>
        <w:t xml:space="preserve"> </w:t>
      </w:r>
      <w:r w:rsidR="00336E10" w:rsidRPr="009E154E">
        <w:rPr>
          <w:rFonts w:ascii="Garamond" w:hAnsi="Garamond" w:cstheme="minorHAnsi"/>
          <w:sz w:val="24"/>
          <w:szCs w:val="24"/>
        </w:rPr>
        <w:t>to</w:t>
      </w:r>
      <w:r w:rsidR="00336E10" w:rsidRPr="009E154E">
        <w:rPr>
          <w:rFonts w:ascii="Garamond" w:hAnsi="Garamond" w:cstheme="minorHAnsi"/>
          <w:spacing w:val="-15"/>
          <w:sz w:val="24"/>
          <w:szCs w:val="24"/>
        </w:rPr>
        <w:t xml:space="preserve"> </w:t>
      </w:r>
      <w:r w:rsidR="00336E10" w:rsidRPr="009E154E">
        <w:rPr>
          <w:rFonts w:ascii="Garamond" w:hAnsi="Garamond" w:cstheme="minorHAnsi"/>
          <w:sz w:val="24"/>
          <w:szCs w:val="24"/>
        </w:rPr>
        <w:t>employment due</w:t>
      </w:r>
      <w:r w:rsidR="00336E10" w:rsidRPr="009E154E">
        <w:rPr>
          <w:rFonts w:ascii="Garamond" w:hAnsi="Garamond" w:cstheme="minorHAnsi"/>
          <w:spacing w:val="-6"/>
          <w:sz w:val="24"/>
          <w:szCs w:val="24"/>
        </w:rPr>
        <w:t xml:space="preserve"> </w:t>
      </w:r>
      <w:r w:rsidR="00336E10" w:rsidRPr="009E154E">
        <w:rPr>
          <w:rFonts w:ascii="Garamond" w:hAnsi="Garamond" w:cstheme="minorHAnsi"/>
          <w:sz w:val="24"/>
          <w:szCs w:val="24"/>
        </w:rPr>
        <w:t>to</w:t>
      </w:r>
      <w:r w:rsidR="00336E10" w:rsidRPr="009E154E">
        <w:rPr>
          <w:rFonts w:ascii="Garamond" w:hAnsi="Garamond" w:cstheme="minorHAnsi"/>
          <w:spacing w:val="-5"/>
          <w:sz w:val="24"/>
          <w:szCs w:val="24"/>
        </w:rPr>
        <w:t xml:space="preserve"> </w:t>
      </w:r>
      <w:r w:rsidR="00336E10" w:rsidRPr="009E154E">
        <w:rPr>
          <w:rFonts w:ascii="Garamond" w:hAnsi="Garamond" w:cstheme="minorHAnsi"/>
          <w:sz w:val="24"/>
          <w:szCs w:val="24"/>
        </w:rPr>
        <w:t>discrimination.</w:t>
      </w:r>
      <w:r w:rsidR="00336E10" w:rsidRPr="009E154E">
        <w:rPr>
          <w:rFonts w:ascii="Garamond" w:hAnsi="Garamond" w:cstheme="minorHAnsi"/>
          <w:spacing w:val="-4"/>
          <w:sz w:val="24"/>
          <w:szCs w:val="24"/>
        </w:rPr>
        <w:t xml:space="preserve"> </w:t>
      </w:r>
      <w:r w:rsidR="00336E10" w:rsidRPr="009E154E">
        <w:rPr>
          <w:rFonts w:ascii="Garamond" w:hAnsi="Garamond" w:cstheme="minorHAnsi"/>
          <w:sz w:val="24"/>
          <w:szCs w:val="24"/>
        </w:rPr>
        <w:t>Economic</w:t>
      </w:r>
      <w:r w:rsidR="00336E10" w:rsidRPr="009E154E">
        <w:rPr>
          <w:rFonts w:ascii="Garamond" w:hAnsi="Garamond" w:cstheme="minorHAnsi"/>
          <w:spacing w:val="-6"/>
          <w:sz w:val="24"/>
          <w:szCs w:val="24"/>
        </w:rPr>
        <w:t xml:space="preserve"> </w:t>
      </w:r>
      <w:r w:rsidR="00336E10" w:rsidRPr="009E154E">
        <w:rPr>
          <w:rFonts w:ascii="Garamond" w:hAnsi="Garamond" w:cstheme="minorHAnsi"/>
          <w:sz w:val="24"/>
          <w:szCs w:val="24"/>
        </w:rPr>
        <w:t>inclusion</w:t>
      </w:r>
      <w:r w:rsidR="00336E10" w:rsidRPr="009E154E">
        <w:rPr>
          <w:rFonts w:ascii="Garamond" w:hAnsi="Garamond" w:cstheme="minorHAnsi"/>
          <w:spacing w:val="-3"/>
          <w:sz w:val="24"/>
          <w:szCs w:val="24"/>
        </w:rPr>
        <w:t xml:space="preserve"> </w:t>
      </w:r>
      <w:r w:rsidR="00336E10" w:rsidRPr="009E154E">
        <w:rPr>
          <w:rFonts w:ascii="Garamond" w:hAnsi="Garamond" w:cstheme="minorHAnsi"/>
          <w:sz w:val="24"/>
          <w:szCs w:val="24"/>
        </w:rPr>
        <w:t>programs</w:t>
      </w:r>
      <w:r w:rsidR="00336E10" w:rsidRPr="009E154E">
        <w:rPr>
          <w:rFonts w:ascii="Garamond" w:hAnsi="Garamond" w:cstheme="minorHAnsi"/>
          <w:spacing w:val="-6"/>
          <w:sz w:val="24"/>
          <w:szCs w:val="24"/>
        </w:rPr>
        <w:t xml:space="preserve"> </w:t>
      </w:r>
      <w:r w:rsidR="00336E10" w:rsidRPr="009E154E">
        <w:rPr>
          <w:rFonts w:ascii="Garamond" w:hAnsi="Garamond" w:cstheme="minorHAnsi"/>
          <w:sz w:val="24"/>
          <w:szCs w:val="24"/>
        </w:rPr>
        <w:t>should</w:t>
      </w:r>
      <w:r w:rsidR="00336E10" w:rsidRPr="009E154E">
        <w:rPr>
          <w:rFonts w:ascii="Garamond" w:hAnsi="Garamond" w:cstheme="minorHAnsi"/>
          <w:spacing w:val="-4"/>
          <w:sz w:val="24"/>
          <w:szCs w:val="24"/>
        </w:rPr>
        <w:t xml:space="preserve"> </w:t>
      </w:r>
      <w:r w:rsidR="00336E10" w:rsidRPr="009E154E">
        <w:rPr>
          <w:rFonts w:ascii="Garamond" w:hAnsi="Garamond" w:cstheme="minorHAnsi"/>
          <w:sz w:val="24"/>
          <w:szCs w:val="24"/>
        </w:rPr>
        <w:t>include</w:t>
      </w:r>
      <w:r w:rsidR="00336E10" w:rsidRPr="009E154E">
        <w:rPr>
          <w:rFonts w:ascii="Garamond" w:hAnsi="Garamond" w:cstheme="minorHAnsi"/>
          <w:spacing w:val="-6"/>
          <w:sz w:val="24"/>
          <w:szCs w:val="24"/>
        </w:rPr>
        <w:t xml:space="preserve"> </w:t>
      </w:r>
      <w:r w:rsidR="00336E10" w:rsidRPr="009E154E">
        <w:rPr>
          <w:rFonts w:ascii="Garamond" w:hAnsi="Garamond" w:cstheme="minorHAnsi"/>
          <w:sz w:val="24"/>
          <w:szCs w:val="24"/>
        </w:rPr>
        <w:t>safe</w:t>
      </w:r>
      <w:r w:rsidR="00336E10" w:rsidRPr="009E154E">
        <w:rPr>
          <w:rFonts w:ascii="Garamond" w:hAnsi="Garamond" w:cstheme="minorHAnsi"/>
          <w:spacing w:val="-2"/>
          <w:sz w:val="24"/>
          <w:szCs w:val="24"/>
        </w:rPr>
        <w:t xml:space="preserve"> </w:t>
      </w:r>
      <w:r w:rsidR="00336E10" w:rsidRPr="009E154E">
        <w:rPr>
          <w:rFonts w:ascii="Garamond" w:hAnsi="Garamond" w:cstheme="minorHAnsi"/>
          <w:sz w:val="24"/>
          <w:szCs w:val="24"/>
        </w:rPr>
        <w:t>work</w:t>
      </w:r>
      <w:r w:rsidR="00336E10" w:rsidRPr="009E154E">
        <w:rPr>
          <w:rFonts w:ascii="Garamond" w:hAnsi="Garamond" w:cstheme="minorHAnsi"/>
          <w:spacing w:val="-6"/>
          <w:sz w:val="24"/>
          <w:szCs w:val="24"/>
        </w:rPr>
        <w:t xml:space="preserve"> </w:t>
      </w:r>
      <w:r w:rsidR="00336E10" w:rsidRPr="009E154E">
        <w:rPr>
          <w:rFonts w:ascii="Garamond" w:hAnsi="Garamond" w:cstheme="minorHAnsi"/>
          <w:sz w:val="24"/>
          <w:szCs w:val="24"/>
        </w:rPr>
        <w:t>options</w:t>
      </w:r>
      <w:r w:rsidR="00336E10" w:rsidRPr="009E154E">
        <w:rPr>
          <w:rFonts w:ascii="Garamond" w:hAnsi="Garamond" w:cstheme="minorHAnsi"/>
          <w:spacing w:val="-6"/>
          <w:sz w:val="24"/>
          <w:szCs w:val="24"/>
        </w:rPr>
        <w:t xml:space="preserve"> </w:t>
      </w:r>
      <w:r w:rsidR="00336E10" w:rsidRPr="009E154E">
        <w:rPr>
          <w:rFonts w:ascii="Garamond" w:hAnsi="Garamond" w:cstheme="minorHAnsi"/>
          <w:sz w:val="24"/>
          <w:szCs w:val="24"/>
        </w:rPr>
        <w:t>that do</w:t>
      </w:r>
      <w:r w:rsidR="00336E10" w:rsidRPr="009E154E">
        <w:rPr>
          <w:rFonts w:ascii="Garamond" w:hAnsi="Garamond" w:cstheme="minorHAnsi"/>
          <w:spacing w:val="-3"/>
          <w:sz w:val="24"/>
          <w:szCs w:val="24"/>
        </w:rPr>
        <w:t xml:space="preserve"> </w:t>
      </w:r>
      <w:r w:rsidR="00336E10" w:rsidRPr="009E154E">
        <w:rPr>
          <w:rFonts w:ascii="Garamond" w:hAnsi="Garamond" w:cstheme="minorHAnsi"/>
          <w:sz w:val="24"/>
          <w:szCs w:val="24"/>
        </w:rPr>
        <w:t>not</w:t>
      </w:r>
      <w:r w:rsidR="00336E10" w:rsidRPr="009E154E">
        <w:rPr>
          <w:rFonts w:ascii="Garamond" w:hAnsi="Garamond" w:cstheme="minorHAnsi"/>
          <w:spacing w:val="-2"/>
          <w:sz w:val="24"/>
          <w:szCs w:val="24"/>
        </w:rPr>
        <w:t xml:space="preserve"> </w:t>
      </w:r>
      <w:r w:rsidR="00336E10" w:rsidRPr="009E154E">
        <w:rPr>
          <w:rFonts w:ascii="Garamond" w:hAnsi="Garamond" w:cstheme="minorHAnsi"/>
          <w:sz w:val="24"/>
          <w:szCs w:val="24"/>
        </w:rPr>
        <w:t>expose</w:t>
      </w:r>
      <w:r w:rsidR="00336E10" w:rsidRPr="009E154E">
        <w:rPr>
          <w:rFonts w:ascii="Garamond" w:hAnsi="Garamond" w:cstheme="minorHAnsi"/>
          <w:spacing w:val="-4"/>
          <w:sz w:val="24"/>
          <w:szCs w:val="24"/>
        </w:rPr>
        <w:t xml:space="preserve"> </w:t>
      </w:r>
      <w:r w:rsidR="00336E10" w:rsidRPr="009E154E">
        <w:rPr>
          <w:rFonts w:ascii="Garamond" w:hAnsi="Garamond" w:cstheme="minorHAnsi"/>
          <w:sz w:val="24"/>
          <w:szCs w:val="24"/>
        </w:rPr>
        <w:t>them</w:t>
      </w:r>
      <w:r w:rsidR="00336E10" w:rsidRPr="009E154E">
        <w:rPr>
          <w:rFonts w:ascii="Garamond" w:hAnsi="Garamond" w:cstheme="minorHAnsi"/>
          <w:spacing w:val="-3"/>
          <w:sz w:val="24"/>
          <w:szCs w:val="24"/>
        </w:rPr>
        <w:t xml:space="preserve"> </w:t>
      </w:r>
      <w:r w:rsidR="00336E10" w:rsidRPr="009E154E">
        <w:rPr>
          <w:rFonts w:ascii="Garamond" w:hAnsi="Garamond" w:cstheme="minorHAnsi"/>
          <w:sz w:val="24"/>
          <w:szCs w:val="24"/>
        </w:rPr>
        <w:t>to</w:t>
      </w:r>
      <w:r w:rsidR="00336E10" w:rsidRPr="009E154E">
        <w:rPr>
          <w:rFonts w:ascii="Garamond" w:hAnsi="Garamond" w:cstheme="minorHAnsi"/>
          <w:spacing w:val="-3"/>
          <w:sz w:val="24"/>
          <w:szCs w:val="24"/>
        </w:rPr>
        <w:t xml:space="preserve"> </w:t>
      </w:r>
      <w:r w:rsidR="00336E10" w:rsidRPr="009E154E">
        <w:rPr>
          <w:rFonts w:ascii="Garamond" w:hAnsi="Garamond" w:cstheme="minorHAnsi"/>
          <w:sz w:val="24"/>
          <w:szCs w:val="24"/>
        </w:rPr>
        <w:t>further</w:t>
      </w:r>
      <w:r w:rsidR="00336E10" w:rsidRPr="009E154E">
        <w:rPr>
          <w:rFonts w:ascii="Garamond" w:hAnsi="Garamond" w:cstheme="minorHAnsi"/>
          <w:spacing w:val="-3"/>
          <w:sz w:val="24"/>
          <w:szCs w:val="24"/>
        </w:rPr>
        <w:t xml:space="preserve"> </w:t>
      </w:r>
      <w:r w:rsidR="00336E10" w:rsidRPr="009E154E">
        <w:rPr>
          <w:rFonts w:ascii="Garamond" w:hAnsi="Garamond" w:cstheme="minorHAnsi"/>
          <w:sz w:val="24"/>
          <w:szCs w:val="24"/>
        </w:rPr>
        <w:t>risk.</w:t>
      </w:r>
      <w:r w:rsidR="00336E10" w:rsidRPr="009E154E">
        <w:rPr>
          <w:rFonts w:ascii="Garamond" w:hAnsi="Garamond" w:cstheme="minorHAnsi"/>
          <w:spacing w:val="-2"/>
          <w:sz w:val="24"/>
          <w:szCs w:val="24"/>
        </w:rPr>
        <w:t xml:space="preserve"> </w:t>
      </w:r>
      <w:r w:rsidR="00336E10" w:rsidRPr="009E154E">
        <w:rPr>
          <w:rFonts w:ascii="Garamond" w:hAnsi="Garamond" w:cstheme="minorHAnsi"/>
          <w:sz w:val="24"/>
          <w:szCs w:val="24"/>
        </w:rPr>
        <w:t>Peer</w:t>
      </w:r>
      <w:r w:rsidR="00336E10" w:rsidRPr="009E154E">
        <w:rPr>
          <w:rFonts w:ascii="Garamond" w:hAnsi="Garamond" w:cstheme="minorHAnsi"/>
          <w:spacing w:val="-2"/>
          <w:sz w:val="24"/>
          <w:szCs w:val="24"/>
        </w:rPr>
        <w:t xml:space="preserve"> </w:t>
      </w:r>
      <w:r w:rsidR="00336E10" w:rsidRPr="009E154E">
        <w:rPr>
          <w:rFonts w:ascii="Garamond" w:hAnsi="Garamond" w:cstheme="minorHAnsi"/>
          <w:sz w:val="24"/>
          <w:szCs w:val="24"/>
        </w:rPr>
        <w:t>mentorship</w:t>
      </w:r>
      <w:r w:rsidR="00336E10" w:rsidRPr="009E154E">
        <w:rPr>
          <w:rFonts w:ascii="Garamond" w:hAnsi="Garamond" w:cstheme="minorHAnsi"/>
          <w:spacing w:val="-2"/>
          <w:sz w:val="24"/>
          <w:szCs w:val="24"/>
        </w:rPr>
        <w:t xml:space="preserve"> </w:t>
      </w:r>
      <w:r w:rsidR="00336E10" w:rsidRPr="009E154E">
        <w:rPr>
          <w:rFonts w:ascii="Garamond" w:hAnsi="Garamond" w:cstheme="minorHAnsi"/>
          <w:sz w:val="24"/>
          <w:szCs w:val="24"/>
        </w:rPr>
        <w:t>and</w:t>
      </w:r>
      <w:r w:rsidR="00336E10" w:rsidRPr="009E154E">
        <w:rPr>
          <w:rFonts w:ascii="Garamond" w:hAnsi="Garamond" w:cstheme="minorHAnsi"/>
          <w:spacing w:val="-2"/>
          <w:sz w:val="24"/>
          <w:szCs w:val="24"/>
        </w:rPr>
        <w:t xml:space="preserve"> </w:t>
      </w:r>
      <w:r w:rsidR="00336E10" w:rsidRPr="009E154E">
        <w:rPr>
          <w:rFonts w:ascii="Garamond" w:hAnsi="Garamond" w:cstheme="minorHAnsi"/>
          <w:sz w:val="24"/>
          <w:szCs w:val="24"/>
        </w:rPr>
        <w:t>networking</w:t>
      </w:r>
      <w:r w:rsidR="00336E10" w:rsidRPr="009E154E">
        <w:rPr>
          <w:rFonts w:ascii="Garamond" w:hAnsi="Garamond" w:cstheme="minorHAnsi"/>
          <w:spacing w:val="-2"/>
          <w:sz w:val="24"/>
          <w:szCs w:val="24"/>
        </w:rPr>
        <w:t xml:space="preserve"> </w:t>
      </w:r>
      <w:r w:rsidR="00336E10" w:rsidRPr="009E154E">
        <w:rPr>
          <w:rFonts w:ascii="Garamond" w:hAnsi="Garamond" w:cstheme="minorHAnsi"/>
          <w:sz w:val="24"/>
          <w:szCs w:val="24"/>
        </w:rPr>
        <w:t>with</w:t>
      </w:r>
      <w:r w:rsidR="00336E10" w:rsidRPr="009E154E">
        <w:rPr>
          <w:rFonts w:ascii="Garamond" w:hAnsi="Garamond" w:cstheme="minorHAnsi"/>
          <w:spacing w:val="-2"/>
          <w:sz w:val="24"/>
          <w:szCs w:val="24"/>
        </w:rPr>
        <w:t xml:space="preserve"> </w:t>
      </w:r>
      <w:r w:rsidRPr="009E154E">
        <w:rPr>
          <w:rFonts w:ascii="Garamond" w:hAnsi="Garamond" w:cstheme="minorHAnsi"/>
          <w:sz w:val="24"/>
          <w:szCs w:val="24"/>
        </w:rPr>
        <w:t>LGBTIQ+</w:t>
      </w:r>
      <w:r w:rsidR="00336E10" w:rsidRPr="009E154E">
        <w:rPr>
          <w:rFonts w:ascii="Garamond" w:hAnsi="Garamond" w:cstheme="minorHAnsi"/>
          <w:sz w:val="24"/>
          <w:szCs w:val="24"/>
        </w:rPr>
        <w:t>+</w:t>
      </w:r>
      <w:r w:rsidR="00336E10" w:rsidRPr="009E154E">
        <w:rPr>
          <w:rFonts w:ascii="Garamond" w:hAnsi="Garamond" w:cstheme="minorHAnsi"/>
          <w:spacing w:val="-2"/>
          <w:sz w:val="24"/>
          <w:szCs w:val="24"/>
        </w:rPr>
        <w:t xml:space="preserve"> </w:t>
      </w:r>
      <w:r w:rsidR="00336E10" w:rsidRPr="009E154E">
        <w:rPr>
          <w:rFonts w:ascii="Garamond" w:hAnsi="Garamond" w:cstheme="minorHAnsi"/>
          <w:sz w:val="24"/>
          <w:szCs w:val="24"/>
        </w:rPr>
        <w:t>rights</w:t>
      </w:r>
      <w:r w:rsidR="00336E10" w:rsidRPr="009E154E">
        <w:rPr>
          <w:rFonts w:ascii="Garamond" w:hAnsi="Garamond" w:cstheme="minorHAnsi"/>
          <w:i/>
          <w:sz w:val="24"/>
          <w:szCs w:val="24"/>
        </w:rPr>
        <w:t xml:space="preserve">’ </w:t>
      </w:r>
      <w:r w:rsidR="00336E10" w:rsidRPr="009E154E">
        <w:rPr>
          <w:rFonts w:ascii="Garamond" w:hAnsi="Garamond" w:cstheme="minorHAnsi"/>
          <w:sz w:val="24"/>
          <w:szCs w:val="24"/>
        </w:rPr>
        <w:t xml:space="preserve">groups in Kenya can provide long-term support beyond the </w:t>
      </w:r>
      <w:r w:rsidRPr="009E154E">
        <w:rPr>
          <w:rFonts w:ascii="Garamond" w:hAnsi="Garamond" w:cstheme="minorHAnsi"/>
          <w:sz w:val="24"/>
          <w:szCs w:val="24"/>
        </w:rPr>
        <w:t>Safe Housing</w:t>
      </w:r>
      <w:r w:rsidR="00336E10" w:rsidRPr="009E154E">
        <w:rPr>
          <w:rFonts w:ascii="Garamond" w:hAnsi="Garamond" w:cstheme="minorHAnsi"/>
          <w:sz w:val="24"/>
          <w:szCs w:val="24"/>
        </w:rPr>
        <w:t xml:space="preserve"> period.</w:t>
      </w:r>
    </w:p>
    <w:p w14:paraId="2B1A523A" w14:textId="77777777" w:rsidR="00336E10" w:rsidRPr="009E154E" w:rsidRDefault="00336E10" w:rsidP="00AB7FD3">
      <w:pPr>
        <w:pStyle w:val="BodyText"/>
        <w:spacing w:before="291" w:line="276" w:lineRule="auto"/>
        <w:ind w:left="450" w:right="354"/>
        <w:jc w:val="both"/>
        <w:rPr>
          <w:rFonts w:ascii="Garamond" w:hAnsi="Garamond" w:cstheme="minorHAnsi"/>
          <w:sz w:val="24"/>
          <w:szCs w:val="24"/>
        </w:rPr>
      </w:pPr>
    </w:p>
    <w:p w14:paraId="3599EF15" w14:textId="1D1A8392" w:rsidR="00242FB2" w:rsidRPr="009E154E" w:rsidRDefault="00657F7C" w:rsidP="00AB7FD3">
      <w:pPr>
        <w:pStyle w:val="ListParagraph"/>
        <w:numPr>
          <w:ilvl w:val="0"/>
          <w:numId w:val="35"/>
        </w:numPr>
        <w:jc w:val="both"/>
        <w:rPr>
          <w:rFonts w:ascii="Garamond" w:eastAsia="Calibri" w:hAnsi="Garamond" w:cstheme="majorHAnsi"/>
          <w:b/>
          <w:bCs/>
          <w:sz w:val="24"/>
          <w:szCs w:val="24"/>
        </w:rPr>
      </w:pPr>
      <w:r w:rsidRPr="009E154E">
        <w:rPr>
          <w:rFonts w:ascii="Garamond" w:hAnsi="Garamond" w:cstheme="majorHAnsi"/>
          <w:b/>
          <w:bCs/>
          <w:sz w:val="24"/>
          <w:szCs w:val="24"/>
        </w:rPr>
        <w:t>Safety, Accessibility, and Safeguarding</w:t>
      </w:r>
    </w:p>
    <w:p w14:paraId="7A1A5732" w14:textId="08359ADB" w:rsidR="00336E10" w:rsidRPr="009E154E" w:rsidRDefault="0055178C" w:rsidP="00AB7FD3">
      <w:pPr>
        <w:pStyle w:val="BodyText"/>
        <w:spacing w:before="287" w:line="276" w:lineRule="auto"/>
        <w:ind w:left="90" w:right="354"/>
        <w:jc w:val="both"/>
        <w:rPr>
          <w:rFonts w:ascii="Garamond" w:hAnsi="Garamond" w:cstheme="minorHAnsi"/>
          <w:sz w:val="24"/>
          <w:szCs w:val="24"/>
        </w:rPr>
      </w:pPr>
      <w:r w:rsidRPr="009E154E">
        <w:rPr>
          <w:rFonts w:ascii="Garamond" w:hAnsi="Garamond" w:cstheme="minorHAnsi"/>
          <w:sz w:val="24"/>
          <w:szCs w:val="24"/>
        </w:rPr>
        <w:t>Safe Housing</w:t>
      </w:r>
      <w:r w:rsidR="00336E10" w:rsidRPr="009E154E">
        <w:rPr>
          <w:rFonts w:ascii="Garamond" w:hAnsi="Garamond" w:cstheme="minorHAnsi"/>
          <w:sz w:val="24"/>
          <w:szCs w:val="24"/>
        </w:rPr>
        <w:t xml:space="preserve"> must actively prevent harm, abuse, or exploitation, particularly in an environment where </w:t>
      </w:r>
      <w:r w:rsidRPr="009E154E">
        <w:rPr>
          <w:rFonts w:ascii="Garamond" w:hAnsi="Garamond" w:cstheme="minorHAnsi"/>
          <w:sz w:val="24"/>
          <w:szCs w:val="24"/>
        </w:rPr>
        <w:t>LGBTIQ+</w:t>
      </w:r>
      <w:r w:rsidR="009018E7" w:rsidRPr="009E154E">
        <w:rPr>
          <w:rFonts w:ascii="Garamond" w:hAnsi="Garamond" w:cstheme="minorHAnsi"/>
          <w:sz w:val="24"/>
          <w:szCs w:val="24"/>
        </w:rPr>
        <w:t xml:space="preserve"> </w:t>
      </w:r>
      <w:r w:rsidRPr="009E154E">
        <w:rPr>
          <w:rFonts w:ascii="Garamond" w:hAnsi="Garamond" w:cstheme="minorHAnsi"/>
          <w:sz w:val="24"/>
          <w:szCs w:val="24"/>
        </w:rPr>
        <w:t>Persons</w:t>
      </w:r>
      <w:r w:rsidR="00336E10" w:rsidRPr="009E154E">
        <w:rPr>
          <w:rFonts w:ascii="Garamond" w:hAnsi="Garamond" w:cstheme="minorHAnsi"/>
          <w:sz w:val="24"/>
          <w:szCs w:val="24"/>
        </w:rPr>
        <w:t xml:space="preserve"> face high risks.</w:t>
      </w:r>
      <w:r w:rsidR="00336E10" w:rsidRPr="009E154E">
        <w:rPr>
          <w:rFonts w:ascii="Garamond" w:hAnsi="Garamond" w:cstheme="minorHAnsi"/>
          <w:spacing w:val="-1"/>
          <w:sz w:val="24"/>
          <w:szCs w:val="24"/>
        </w:rPr>
        <w:t xml:space="preserve"> </w:t>
      </w:r>
      <w:r w:rsidR="00336E10" w:rsidRPr="009E154E">
        <w:rPr>
          <w:rFonts w:ascii="Garamond" w:hAnsi="Garamond" w:cstheme="minorHAnsi"/>
          <w:sz w:val="24"/>
          <w:szCs w:val="24"/>
        </w:rPr>
        <w:t>Security protocols</w:t>
      </w:r>
      <w:r w:rsidR="00336E10" w:rsidRPr="009E154E">
        <w:rPr>
          <w:rFonts w:ascii="Garamond" w:hAnsi="Garamond" w:cstheme="minorHAnsi"/>
          <w:spacing w:val="-1"/>
          <w:sz w:val="24"/>
          <w:szCs w:val="24"/>
        </w:rPr>
        <w:t xml:space="preserve"> </w:t>
      </w:r>
      <w:r w:rsidR="00336E10" w:rsidRPr="009E154E">
        <w:rPr>
          <w:rFonts w:ascii="Garamond" w:hAnsi="Garamond" w:cstheme="minorHAnsi"/>
          <w:sz w:val="24"/>
          <w:szCs w:val="24"/>
        </w:rPr>
        <w:t xml:space="preserve">should include safe housing placements, as </w:t>
      </w:r>
      <w:r w:rsidRPr="009E154E">
        <w:rPr>
          <w:rFonts w:ascii="Garamond" w:hAnsi="Garamond" w:cstheme="minorHAnsi"/>
          <w:sz w:val="24"/>
          <w:szCs w:val="24"/>
        </w:rPr>
        <w:t>LGBTIQ+</w:t>
      </w:r>
      <w:r w:rsidR="00336E10" w:rsidRPr="009E154E">
        <w:rPr>
          <w:rFonts w:ascii="Garamond" w:hAnsi="Garamond" w:cstheme="minorHAnsi"/>
          <w:sz w:val="24"/>
          <w:szCs w:val="24"/>
        </w:rPr>
        <w:t xml:space="preserve"> often experience harassment in shared shelters. Equitable access to services </w:t>
      </w:r>
      <w:r w:rsidR="00336E10" w:rsidRPr="009E154E">
        <w:rPr>
          <w:rFonts w:ascii="Garamond" w:hAnsi="Garamond" w:cstheme="minorHAnsi"/>
          <w:b/>
          <w:bCs/>
          <w:sz w:val="24"/>
          <w:szCs w:val="24"/>
        </w:rPr>
        <w:t>MUST</w:t>
      </w:r>
      <w:r w:rsidR="00336E10" w:rsidRPr="009E154E">
        <w:rPr>
          <w:rFonts w:ascii="Garamond" w:hAnsi="Garamond" w:cstheme="minorHAnsi"/>
          <w:sz w:val="24"/>
          <w:szCs w:val="24"/>
        </w:rPr>
        <w:t xml:space="preserve"> be ensured, with staff trained to provide gender- affirming services for all as stipulated within already existing </w:t>
      </w:r>
      <w:r w:rsidR="00DE150A" w:rsidRPr="009E154E">
        <w:rPr>
          <w:rFonts w:ascii="Garamond" w:hAnsi="Garamond" w:cstheme="minorHAnsi"/>
          <w:sz w:val="24"/>
          <w:szCs w:val="24"/>
        </w:rPr>
        <w:t>organizational</w:t>
      </w:r>
      <w:r w:rsidR="00336E10" w:rsidRPr="009E154E">
        <w:rPr>
          <w:rFonts w:ascii="Garamond" w:hAnsi="Garamond" w:cstheme="minorHAnsi"/>
          <w:sz w:val="24"/>
          <w:szCs w:val="24"/>
        </w:rPr>
        <w:t xml:space="preserve"> safeguarding policies.</w:t>
      </w:r>
    </w:p>
    <w:p w14:paraId="1D98BDF6" w14:textId="77777777" w:rsidR="00336E10" w:rsidRPr="009E154E" w:rsidRDefault="00336E10" w:rsidP="00AB7FD3">
      <w:pPr>
        <w:pStyle w:val="BodyText"/>
        <w:spacing w:before="287" w:line="276" w:lineRule="auto"/>
        <w:ind w:left="90" w:right="354"/>
        <w:jc w:val="both"/>
        <w:rPr>
          <w:rFonts w:ascii="Garamond" w:hAnsi="Garamond" w:cstheme="minorHAnsi"/>
          <w:sz w:val="24"/>
          <w:szCs w:val="24"/>
        </w:rPr>
      </w:pPr>
    </w:p>
    <w:p w14:paraId="3599EF17" w14:textId="26BE8EE6" w:rsidR="00242FB2" w:rsidRPr="009E154E" w:rsidRDefault="00657F7C" w:rsidP="00AB7FD3">
      <w:pPr>
        <w:pStyle w:val="ListParagraph"/>
        <w:numPr>
          <w:ilvl w:val="0"/>
          <w:numId w:val="35"/>
        </w:numPr>
        <w:spacing w:after="160"/>
        <w:jc w:val="both"/>
        <w:rPr>
          <w:rFonts w:ascii="Garamond" w:eastAsia="Calibri" w:hAnsi="Garamond" w:cstheme="majorHAnsi"/>
          <w:sz w:val="24"/>
          <w:szCs w:val="24"/>
        </w:rPr>
      </w:pPr>
      <w:r w:rsidRPr="009E154E">
        <w:rPr>
          <w:rFonts w:ascii="Garamond" w:eastAsia="Calibri" w:hAnsi="Garamond" w:cstheme="majorHAnsi"/>
          <w:b/>
          <w:sz w:val="24"/>
          <w:szCs w:val="24"/>
        </w:rPr>
        <w:t>Transparency and Accountability</w:t>
      </w:r>
    </w:p>
    <w:p w14:paraId="3599EF18" w14:textId="649D73FE" w:rsidR="00242FB2" w:rsidRPr="009E154E" w:rsidRDefault="00657F7C" w:rsidP="00AB7FD3">
      <w:pPr>
        <w:spacing w:after="160"/>
        <w:jc w:val="both"/>
        <w:rPr>
          <w:rFonts w:ascii="Garamond" w:eastAsia="Calibri" w:hAnsi="Garamond" w:cstheme="majorHAnsi"/>
          <w:sz w:val="24"/>
          <w:szCs w:val="24"/>
        </w:rPr>
      </w:pPr>
      <w:r w:rsidRPr="009E154E">
        <w:rPr>
          <w:rFonts w:ascii="Garamond" w:eastAsia="Calibri" w:hAnsi="Garamond" w:cstheme="majorHAnsi"/>
          <w:sz w:val="24"/>
          <w:szCs w:val="24"/>
        </w:rPr>
        <w:br/>
        <w:t xml:space="preserve">Building trust through clear communication and mutual responsibility is essential for an effective </w:t>
      </w:r>
      <w:r w:rsidR="0055178C" w:rsidRPr="009E154E">
        <w:rPr>
          <w:rFonts w:ascii="Garamond" w:eastAsia="Calibri" w:hAnsi="Garamond" w:cstheme="majorHAnsi"/>
          <w:sz w:val="24"/>
          <w:szCs w:val="24"/>
        </w:rPr>
        <w:t>Safe Housing</w:t>
      </w:r>
      <w:r w:rsidRPr="009E154E">
        <w:rPr>
          <w:rFonts w:ascii="Garamond" w:eastAsia="Calibri" w:hAnsi="Garamond" w:cstheme="majorHAnsi"/>
          <w:sz w:val="24"/>
          <w:szCs w:val="24"/>
        </w:rPr>
        <w:t xml:space="preserve"> program. </w:t>
      </w:r>
      <w:r w:rsidR="00884FE9" w:rsidRPr="009E154E">
        <w:rPr>
          <w:rFonts w:ascii="Garamond" w:eastAsia="Calibri" w:hAnsi="Garamond" w:cstheme="majorHAnsi"/>
          <w:sz w:val="24"/>
          <w:szCs w:val="24"/>
        </w:rPr>
        <w:t>LGBT</w:t>
      </w:r>
      <w:r w:rsidR="009018E7" w:rsidRPr="009E154E">
        <w:rPr>
          <w:rFonts w:ascii="Garamond" w:eastAsia="Calibri" w:hAnsi="Garamond" w:cstheme="majorHAnsi"/>
          <w:sz w:val="24"/>
          <w:szCs w:val="24"/>
        </w:rPr>
        <w:t>IQ+</w:t>
      </w:r>
      <w:r w:rsidR="00884FE9" w:rsidRPr="009E154E">
        <w:rPr>
          <w:rFonts w:ascii="Garamond" w:eastAsia="Calibri" w:hAnsi="Garamond" w:cstheme="majorHAnsi"/>
          <w:sz w:val="24"/>
          <w:szCs w:val="24"/>
        </w:rPr>
        <w:t xml:space="preserve"> </w:t>
      </w:r>
      <w:r w:rsidR="0055178C" w:rsidRPr="009E154E">
        <w:rPr>
          <w:rFonts w:ascii="Garamond" w:eastAsia="Calibri" w:hAnsi="Garamond" w:cstheme="majorHAnsi"/>
          <w:sz w:val="24"/>
          <w:szCs w:val="24"/>
        </w:rPr>
        <w:t>Persons</w:t>
      </w:r>
      <w:r w:rsidRPr="009E154E">
        <w:rPr>
          <w:rFonts w:ascii="Garamond" w:eastAsia="Calibri" w:hAnsi="Garamond" w:cstheme="majorHAnsi"/>
          <w:sz w:val="24"/>
          <w:szCs w:val="24"/>
        </w:rPr>
        <w:t xml:space="preserve"> may hesitate to report grievances due to fear of further discrimination. Hosting organizations must have anonymous reporting mechanisms to ensure that </w:t>
      </w:r>
      <w:r w:rsidR="00884FE9" w:rsidRPr="009E154E">
        <w:rPr>
          <w:rFonts w:ascii="Garamond" w:eastAsia="Calibri" w:hAnsi="Garamond" w:cstheme="majorHAnsi"/>
          <w:sz w:val="24"/>
          <w:szCs w:val="24"/>
        </w:rPr>
        <w:t>clients</w:t>
      </w:r>
      <w:r w:rsidRPr="009E154E">
        <w:rPr>
          <w:rFonts w:ascii="Garamond" w:eastAsia="Calibri" w:hAnsi="Garamond" w:cstheme="majorHAnsi"/>
          <w:sz w:val="24"/>
          <w:szCs w:val="24"/>
        </w:rPr>
        <w:t xml:space="preserve"> can safely report discrimination or abuse, with in-kind support. Periodic reviews and community feedback should be conducted</w:t>
      </w:r>
      <w:r w:rsidR="00944974" w:rsidRPr="009E154E">
        <w:rPr>
          <w:rFonts w:ascii="Garamond" w:eastAsia="Calibri" w:hAnsi="Garamond" w:cstheme="majorHAnsi"/>
          <w:sz w:val="24"/>
          <w:szCs w:val="24"/>
        </w:rPr>
        <w:t xml:space="preserve"> </w:t>
      </w:r>
      <w:r w:rsidRPr="009E154E">
        <w:rPr>
          <w:rFonts w:ascii="Garamond" w:eastAsia="Calibri" w:hAnsi="Garamond" w:cstheme="majorHAnsi"/>
          <w:sz w:val="24"/>
          <w:szCs w:val="24"/>
        </w:rPr>
        <w:t>to improve inclusivity in hosting practices.</w:t>
      </w:r>
    </w:p>
    <w:p w14:paraId="3599EF19" w14:textId="380A890E" w:rsidR="00242FB2" w:rsidRPr="009E154E" w:rsidRDefault="00CB7CB9" w:rsidP="00AB7FD3">
      <w:pPr>
        <w:spacing w:after="160"/>
        <w:jc w:val="both"/>
        <w:rPr>
          <w:rFonts w:ascii="Garamond" w:eastAsia="Calibri" w:hAnsi="Garamond" w:cstheme="majorHAnsi"/>
          <w:sz w:val="24"/>
          <w:szCs w:val="24"/>
        </w:rPr>
      </w:pPr>
      <w:r w:rsidRPr="009E154E">
        <w:rPr>
          <w:rFonts w:ascii="Garamond" w:eastAsia="Calibri" w:hAnsi="Garamond" w:cstheme="majorHAnsi"/>
          <w:sz w:val="24"/>
          <w:szCs w:val="24"/>
        </w:rPr>
        <w:br w:type="page"/>
      </w:r>
    </w:p>
    <w:p w14:paraId="3599EF1B" w14:textId="4E00332A" w:rsidR="00242FB2" w:rsidRPr="009E154E" w:rsidRDefault="00CB7CB9" w:rsidP="00AB7FD3">
      <w:pPr>
        <w:pStyle w:val="Heading1"/>
        <w:numPr>
          <w:ilvl w:val="0"/>
          <w:numId w:val="188"/>
        </w:numPr>
        <w:jc w:val="both"/>
        <w:rPr>
          <w:rFonts w:ascii="Garamond" w:hAnsi="Garamond"/>
          <w:b/>
          <w:bCs/>
          <w:sz w:val="24"/>
          <w:szCs w:val="24"/>
        </w:rPr>
      </w:pPr>
      <w:bookmarkStart w:id="26" w:name="_aaugkpftuujs" w:colFirst="0" w:colLast="0"/>
      <w:bookmarkStart w:id="27" w:name="_Toc200022860"/>
      <w:bookmarkStart w:id="28" w:name="_Toc200704086"/>
      <w:bookmarkStart w:id="29" w:name="_Toc203051543"/>
      <w:bookmarkEnd w:id="26"/>
      <w:r w:rsidRPr="009E154E">
        <w:rPr>
          <w:rFonts w:ascii="Garamond" w:hAnsi="Garamond"/>
          <w:b/>
          <w:bCs/>
          <w:sz w:val="24"/>
          <w:szCs w:val="24"/>
        </w:rPr>
        <w:t xml:space="preserve">How to establish and run </w:t>
      </w:r>
      <w:r w:rsidR="0055178C" w:rsidRPr="009E154E">
        <w:rPr>
          <w:rFonts w:ascii="Garamond" w:hAnsi="Garamond"/>
          <w:b/>
          <w:bCs/>
          <w:sz w:val="24"/>
          <w:szCs w:val="24"/>
        </w:rPr>
        <w:t>Safe Housing</w:t>
      </w:r>
      <w:bookmarkEnd w:id="27"/>
      <w:bookmarkEnd w:id="28"/>
      <w:bookmarkEnd w:id="29"/>
    </w:p>
    <w:p w14:paraId="3599EF1C" w14:textId="1C532610" w:rsidR="00242FB2" w:rsidRPr="009E154E" w:rsidRDefault="00AB7FD3" w:rsidP="00AB7FD3">
      <w:pPr>
        <w:pStyle w:val="Heading2"/>
        <w:jc w:val="both"/>
        <w:rPr>
          <w:rFonts w:ascii="Garamond" w:hAnsi="Garamond"/>
          <w:b/>
          <w:bCs/>
          <w:sz w:val="24"/>
          <w:szCs w:val="24"/>
        </w:rPr>
      </w:pPr>
      <w:bookmarkStart w:id="30" w:name="_1ykpzy9ow4ht" w:colFirst="0" w:colLast="0"/>
      <w:bookmarkStart w:id="31" w:name="_Toc200022861"/>
      <w:bookmarkStart w:id="32" w:name="_Toc200704087"/>
      <w:bookmarkStart w:id="33" w:name="_Toc203051544"/>
      <w:bookmarkEnd w:id="30"/>
      <w:r w:rsidRPr="009E154E">
        <w:rPr>
          <w:rFonts w:ascii="Garamond" w:hAnsi="Garamond"/>
          <w:b/>
          <w:bCs/>
          <w:sz w:val="24"/>
          <w:szCs w:val="24"/>
        </w:rPr>
        <w:t xml:space="preserve">7.1 </w:t>
      </w:r>
      <w:r w:rsidR="00657F7C" w:rsidRPr="009E154E">
        <w:rPr>
          <w:rFonts w:ascii="Garamond" w:hAnsi="Garamond"/>
          <w:b/>
          <w:bCs/>
          <w:sz w:val="24"/>
          <w:szCs w:val="24"/>
        </w:rPr>
        <w:t>Responding to emergencies</w:t>
      </w:r>
      <w:bookmarkEnd w:id="31"/>
      <w:bookmarkEnd w:id="32"/>
      <w:bookmarkEnd w:id="33"/>
    </w:p>
    <w:p w14:paraId="22640852" w14:textId="719465FF" w:rsidR="00B07BBD" w:rsidRPr="009E154E" w:rsidRDefault="0055178C" w:rsidP="00AB7FD3">
      <w:pPr>
        <w:spacing w:before="240" w:after="240"/>
        <w:jc w:val="both"/>
        <w:rPr>
          <w:rFonts w:ascii="Garamond" w:eastAsia="Times New Roman" w:hAnsi="Garamond" w:cs="Times New Roman"/>
          <w:sz w:val="24"/>
          <w:szCs w:val="24"/>
        </w:rPr>
      </w:pPr>
      <w:r w:rsidRPr="009E154E">
        <w:rPr>
          <w:rFonts w:ascii="Garamond" w:eastAsia="Times New Roman" w:hAnsi="Garamond" w:cs="Calibri"/>
          <w:sz w:val="24"/>
          <w:szCs w:val="24"/>
        </w:rPr>
        <w:t>LGBTIQ+</w:t>
      </w:r>
      <w:r w:rsidR="00B07BBD" w:rsidRPr="009E154E">
        <w:rPr>
          <w:rFonts w:ascii="Garamond" w:eastAsia="Times New Roman" w:hAnsi="Garamond" w:cs="Calibri"/>
          <w:sz w:val="24"/>
          <w:szCs w:val="24"/>
        </w:rPr>
        <w:t xml:space="preserve"> persons encounter/</w:t>
      </w:r>
      <w:r w:rsidR="00B07BBD" w:rsidRPr="009E154E">
        <w:rPr>
          <w:rFonts w:ascii="Garamond" w:eastAsia="Times New Roman" w:hAnsi="Garamond" w:cs="Times New Roman"/>
          <w:sz w:val="24"/>
          <w:szCs w:val="24"/>
        </w:rPr>
        <w:t>experience high levels of stigma, discrimination, gender-based violence and abuse, marginalization, and social exclusion. Overlapping social, cultural, legal, political and economic factors fails to protect LGBTIQ</w:t>
      </w:r>
      <w:r w:rsidR="009018E7" w:rsidRPr="009E154E">
        <w:rPr>
          <w:rFonts w:ascii="Garamond" w:eastAsia="Times New Roman" w:hAnsi="Garamond" w:cs="Times New Roman"/>
          <w:sz w:val="24"/>
          <w:szCs w:val="24"/>
        </w:rPr>
        <w:t>+</w:t>
      </w:r>
      <w:r w:rsidR="00B07BBD" w:rsidRPr="009E154E">
        <w:rPr>
          <w:rFonts w:ascii="Garamond" w:eastAsia="Times New Roman" w:hAnsi="Garamond" w:cs="Times New Roman"/>
          <w:sz w:val="24"/>
          <w:szCs w:val="24"/>
        </w:rPr>
        <w:t xml:space="preserve"> persons and perpetuates stigma, discrimination, and violence</w:t>
      </w:r>
      <w:r w:rsidR="00B07BBD" w:rsidRPr="009E154E">
        <w:rPr>
          <w:rFonts w:ascii="Garamond" w:eastAsia="Times New Roman" w:hAnsi="Garamond" w:cs="Calibri"/>
          <w:sz w:val="24"/>
          <w:szCs w:val="24"/>
        </w:rPr>
        <w:t xml:space="preserve"> that require immediate, informed and well-coordinated responses. However, gaps in existing support systems, legal frameworks, and emergency response mechanisms further exacerbate their struggles, making it difficult to access the necessary protection and support. Addressing these issues demands a structured approach, ensuring that emergency responders, stakeholders, and affected </w:t>
      </w:r>
      <w:r w:rsidRPr="009E154E">
        <w:rPr>
          <w:rFonts w:ascii="Garamond" w:eastAsia="Times New Roman" w:hAnsi="Garamond" w:cs="Calibri"/>
          <w:sz w:val="24"/>
          <w:szCs w:val="24"/>
        </w:rPr>
        <w:t>Persons</w:t>
      </w:r>
      <w:r w:rsidR="00B07BBD" w:rsidRPr="009E154E">
        <w:rPr>
          <w:rFonts w:ascii="Garamond" w:eastAsia="Times New Roman" w:hAnsi="Garamond" w:cs="Calibri"/>
          <w:sz w:val="24"/>
          <w:szCs w:val="24"/>
        </w:rPr>
        <w:t xml:space="preserve"> have access to the tools and resources needed for effective intervention. Below is an overview of the key recorded emergencies </w:t>
      </w:r>
      <w:r w:rsidRPr="009E154E">
        <w:rPr>
          <w:rFonts w:ascii="Garamond" w:eastAsia="Times New Roman" w:hAnsi="Garamond" w:cs="Calibri"/>
          <w:sz w:val="24"/>
          <w:szCs w:val="24"/>
        </w:rPr>
        <w:t>LGBTIQ+</w:t>
      </w:r>
      <w:r w:rsidR="009018E7" w:rsidRPr="009E154E">
        <w:rPr>
          <w:rFonts w:ascii="Garamond" w:eastAsia="Times New Roman" w:hAnsi="Garamond" w:cs="Calibri"/>
          <w:sz w:val="24"/>
          <w:szCs w:val="24"/>
        </w:rPr>
        <w:t xml:space="preserve"> </w:t>
      </w:r>
      <w:r w:rsidRPr="009E154E">
        <w:rPr>
          <w:rFonts w:ascii="Garamond" w:eastAsia="Times New Roman" w:hAnsi="Garamond" w:cs="Calibri"/>
          <w:sz w:val="24"/>
          <w:szCs w:val="24"/>
        </w:rPr>
        <w:t>Persons</w:t>
      </w:r>
      <w:r w:rsidR="00B07BBD" w:rsidRPr="009E154E">
        <w:rPr>
          <w:rFonts w:ascii="Garamond" w:eastAsia="Times New Roman" w:hAnsi="Garamond" w:cs="Calibri"/>
          <w:sz w:val="24"/>
          <w:szCs w:val="24"/>
        </w:rPr>
        <w:t xml:space="preserve"> face, the existing gaps, and the challenges in responding to their needs. Finally, a six steps guide to address emergencies will follow. </w:t>
      </w:r>
    </w:p>
    <w:p w14:paraId="54374DD0" w14:textId="3AAFE5FB" w:rsidR="004C1AE0" w:rsidRPr="009E154E" w:rsidRDefault="00AB7FD3" w:rsidP="00AB7FD3">
      <w:pPr>
        <w:pStyle w:val="Heading2"/>
        <w:rPr>
          <w:rFonts w:ascii="Garamond" w:hAnsi="Garamond"/>
          <w:b/>
          <w:bCs/>
          <w:sz w:val="24"/>
          <w:szCs w:val="24"/>
        </w:rPr>
      </w:pPr>
      <w:bookmarkStart w:id="34" w:name="_Toc200704088"/>
      <w:bookmarkStart w:id="35" w:name="_Toc203051545"/>
      <w:r w:rsidRPr="009E154E">
        <w:rPr>
          <w:rFonts w:ascii="Garamond" w:hAnsi="Garamond"/>
          <w:b/>
          <w:bCs/>
          <w:sz w:val="24"/>
          <w:szCs w:val="24"/>
        </w:rPr>
        <w:t xml:space="preserve">7.2 </w:t>
      </w:r>
      <w:r w:rsidR="004C1AE0" w:rsidRPr="009E154E">
        <w:rPr>
          <w:rFonts w:ascii="Garamond" w:hAnsi="Garamond"/>
          <w:b/>
          <w:bCs/>
          <w:sz w:val="24"/>
          <w:szCs w:val="24"/>
        </w:rPr>
        <w:t xml:space="preserve">Emergencies </w:t>
      </w:r>
      <w:r w:rsidR="0055178C" w:rsidRPr="009E154E">
        <w:rPr>
          <w:rFonts w:ascii="Garamond" w:hAnsi="Garamond"/>
          <w:b/>
          <w:bCs/>
          <w:sz w:val="24"/>
          <w:szCs w:val="24"/>
        </w:rPr>
        <w:t>LGBTIQ+</w:t>
      </w:r>
      <w:r w:rsidR="004C1AE0" w:rsidRPr="009E154E">
        <w:rPr>
          <w:rFonts w:ascii="Garamond" w:hAnsi="Garamond"/>
          <w:b/>
          <w:bCs/>
          <w:sz w:val="24"/>
          <w:szCs w:val="24"/>
        </w:rPr>
        <w:t xml:space="preserve"> People Face</w:t>
      </w:r>
      <w:bookmarkEnd w:id="34"/>
      <w:bookmarkEnd w:id="35"/>
    </w:p>
    <w:p w14:paraId="68B113C1" w14:textId="6519EA16" w:rsidR="004C1AE0" w:rsidRPr="009E154E" w:rsidRDefault="0055178C" w:rsidP="00AB7FD3">
      <w:pPr>
        <w:spacing w:before="280"/>
        <w:jc w:val="both"/>
        <w:rPr>
          <w:rFonts w:ascii="Garamond" w:eastAsia="Calibri" w:hAnsi="Garamond" w:cstheme="majorHAnsi"/>
          <w:sz w:val="24"/>
          <w:szCs w:val="24"/>
        </w:rPr>
      </w:pPr>
      <w:r w:rsidRPr="009E154E">
        <w:rPr>
          <w:rFonts w:ascii="Garamond" w:eastAsia="Calibri" w:hAnsi="Garamond" w:cstheme="majorHAnsi"/>
          <w:sz w:val="24"/>
          <w:szCs w:val="24"/>
        </w:rPr>
        <w:t>LGBTIQ+</w:t>
      </w:r>
      <w:r w:rsidR="004C1AE0" w:rsidRPr="009E154E">
        <w:rPr>
          <w:rFonts w:ascii="Garamond" w:eastAsia="Calibri" w:hAnsi="Garamond" w:cstheme="majorHAnsi"/>
          <w:sz w:val="24"/>
          <w:szCs w:val="24"/>
        </w:rPr>
        <w:t xml:space="preserve"> persons often encounter life-threatening situations that necessitate immediate action. These emergencies include:</w:t>
      </w:r>
    </w:p>
    <w:p w14:paraId="6C4FC23B" w14:textId="2E3630F9" w:rsidR="004C1AE0" w:rsidRPr="009E154E" w:rsidRDefault="004C1AE0" w:rsidP="00AB7FD3">
      <w:pPr>
        <w:numPr>
          <w:ilvl w:val="0"/>
          <w:numId w:val="52"/>
        </w:numPr>
        <w:spacing w:before="280"/>
        <w:jc w:val="both"/>
        <w:rPr>
          <w:rFonts w:ascii="Garamond" w:eastAsia="Calibri" w:hAnsi="Garamond" w:cstheme="majorHAnsi"/>
          <w:sz w:val="24"/>
          <w:szCs w:val="24"/>
        </w:rPr>
      </w:pPr>
      <w:r w:rsidRPr="009E154E">
        <w:rPr>
          <w:rFonts w:ascii="Garamond" w:eastAsia="Calibri" w:hAnsi="Garamond" w:cstheme="majorHAnsi"/>
          <w:sz w:val="24"/>
          <w:szCs w:val="24"/>
        </w:rPr>
        <w:t xml:space="preserve">Sexual violence – </w:t>
      </w:r>
      <w:r w:rsidR="0055178C" w:rsidRPr="009E154E">
        <w:rPr>
          <w:rFonts w:ascii="Garamond" w:eastAsia="Calibri" w:hAnsi="Garamond" w:cstheme="majorHAnsi"/>
          <w:sz w:val="24"/>
          <w:szCs w:val="24"/>
        </w:rPr>
        <w:t>LGBTIQ</w:t>
      </w:r>
      <w:r w:rsidRPr="009E154E">
        <w:rPr>
          <w:rFonts w:ascii="Garamond" w:eastAsia="Calibri" w:hAnsi="Garamond" w:cstheme="majorHAnsi"/>
          <w:sz w:val="24"/>
          <w:szCs w:val="24"/>
        </w:rPr>
        <w:t xml:space="preserve">+ </w:t>
      </w:r>
      <w:r w:rsidR="0055178C" w:rsidRPr="009E154E">
        <w:rPr>
          <w:rFonts w:ascii="Garamond" w:eastAsia="Calibri" w:hAnsi="Garamond" w:cstheme="majorHAnsi"/>
          <w:sz w:val="24"/>
          <w:szCs w:val="24"/>
        </w:rPr>
        <w:t>Persons</w:t>
      </w:r>
      <w:r w:rsidRPr="009E154E">
        <w:rPr>
          <w:rFonts w:ascii="Garamond" w:eastAsia="Calibri" w:hAnsi="Garamond" w:cstheme="majorHAnsi"/>
          <w:sz w:val="24"/>
          <w:szCs w:val="24"/>
        </w:rPr>
        <w:t xml:space="preserve"> are at high risk of sexual assault, often with little or no legal recourse.</w:t>
      </w:r>
    </w:p>
    <w:p w14:paraId="4ADB3995" w14:textId="083B8AC7" w:rsidR="004C1AE0" w:rsidRPr="009E154E" w:rsidRDefault="004C1AE0" w:rsidP="00AB7FD3">
      <w:pPr>
        <w:numPr>
          <w:ilvl w:val="0"/>
          <w:numId w:val="52"/>
        </w:numPr>
        <w:spacing w:before="280"/>
        <w:jc w:val="both"/>
        <w:rPr>
          <w:rFonts w:ascii="Garamond" w:eastAsia="Calibri" w:hAnsi="Garamond" w:cstheme="majorHAnsi"/>
          <w:sz w:val="24"/>
          <w:szCs w:val="24"/>
        </w:rPr>
      </w:pPr>
      <w:r w:rsidRPr="009E154E">
        <w:rPr>
          <w:rFonts w:ascii="Garamond" w:eastAsia="Calibri" w:hAnsi="Garamond" w:cstheme="majorHAnsi"/>
          <w:sz w:val="24"/>
          <w:szCs w:val="24"/>
        </w:rPr>
        <w:t xml:space="preserve">Gender Based Violence - LGBTIQ+ - is mostly </w:t>
      </w:r>
      <w:r w:rsidR="009018E7" w:rsidRPr="009E154E">
        <w:rPr>
          <w:rFonts w:ascii="Garamond" w:eastAsia="Calibri" w:hAnsi="Garamond" w:cstheme="majorHAnsi"/>
          <w:sz w:val="24"/>
          <w:szCs w:val="24"/>
        </w:rPr>
        <w:t>referred</w:t>
      </w:r>
      <w:r w:rsidRPr="009E154E">
        <w:rPr>
          <w:rFonts w:ascii="Garamond" w:eastAsia="Calibri" w:hAnsi="Garamond" w:cstheme="majorHAnsi"/>
          <w:sz w:val="24"/>
          <w:szCs w:val="24"/>
        </w:rPr>
        <w:t xml:space="preserve"> to harmful acts rooted in societal discrimination against the real or perceived gender identity and expression. </w:t>
      </w:r>
    </w:p>
    <w:p w14:paraId="573CF58D" w14:textId="71C11C6E" w:rsidR="004C1AE0" w:rsidRPr="009E154E" w:rsidRDefault="004C1AE0" w:rsidP="00AB7FD3">
      <w:pPr>
        <w:numPr>
          <w:ilvl w:val="0"/>
          <w:numId w:val="52"/>
        </w:numPr>
        <w:spacing w:before="280"/>
        <w:jc w:val="both"/>
        <w:rPr>
          <w:rFonts w:ascii="Garamond" w:eastAsia="Calibri" w:hAnsi="Garamond" w:cstheme="majorHAnsi"/>
          <w:sz w:val="24"/>
          <w:szCs w:val="24"/>
        </w:rPr>
      </w:pPr>
      <w:r w:rsidRPr="009E154E">
        <w:rPr>
          <w:rFonts w:ascii="Garamond" w:eastAsia="Calibri" w:hAnsi="Garamond" w:cstheme="majorHAnsi"/>
          <w:sz w:val="24"/>
          <w:szCs w:val="24"/>
        </w:rPr>
        <w:t xml:space="preserve">Forced displacement – Many are forced out of their homes by real or perceived </w:t>
      </w:r>
      <w:r w:rsidR="0055178C" w:rsidRPr="009E154E">
        <w:rPr>
          <w:rFonts w:ascii="Garamond" w:eastAsia="Calibri" w:hAnsi="Garamond" w:cstheme="majorHAnsi"/>
          <w:sz w:val="24"/>
          <w:szCs w:val="24"/>
        </w:rPr>
        <w:t>Persons</w:t>
      </w:r>
      <w:r w:rsidRPr="009E154E">
        <w:rPr>
          <w:rFonts w:ascii="Garamond" w:eastAsia="Calibri" w:hAnsi="Garamond" w:cstheme="majorHAnsi"/>
          <w:sz w:val="24"/>
          <w:szCs w:val="24"/>
        </w:rPr>
        <w:t xml:space="preserve"> due to their sexual orientation or gender identity, leaving them homeless and exposed to further violence.</w:t>
      </w:r>
    </w:p>
    <w:p w14:paraId="58A4F5B1" w14:textId="01878DD4" w:rsidR="004C1AE0" w:rsidRPr="009E154E" w:rsidRDefault="004C1AE0" w:rsidP="00AB7FD3">
      <w:pPr>
        <w:numPr>
          <w:ilvl w:val="0"/>
          <w:numId w:val="52"/>
        </w:numPr>
        <w:spacing w:before="280"/>
        <w:jc w:val="both"/>
        <w:rPr>
          <w:rFonts w:ascii="Garamond" w:eastAsia="Calibri" w:hAnsi="Garamond" w:cstheme="majorHAnsi"/>
          <w:sz w:val="24"/>
          <w:szCs w:val="24"/>
        </w:rPr>
      </w:pPr>
      <w:r w:rsidRPr="009E154E">
        <w:rPr>
          <w:rFonts w:ascii="Garamond" w:eastAsia="Calibri" w:hAnsi="Garamond" w:cstheme="majorHAnsi"/>
          <w:sz w:val="24"/>
          <w:szCs w:val="24"/>
        </w:rPr>
        <w:t xml:space="preserve">School expulsions and suspensions – </w:t>
      </w:r>
      <w:r w:rsidR="0055178C" w:rsidRPr="009E154E">
        <w:rPr>
          <w:rFonts w:ascii="Garamond" w:eastAsia="Calibri" w:hAnsi="Garamond" w:cstheme="majorHAnsi"/>
          <w:sz w:val="24"/>
          <w:szCs w:val="24"/>
        </w:rPr>
        <w:t>LGBTIQ+</w:t>
      </w:r>
      <w:r w:rsidR="009018E7" w:rsidRPr="009E154E">
        <w:rPr>
          <w:rFonts w:ascii="Garamond" w:eastAsia="Calibri" w:hAnsi="Garamond" w:cstheme="majorHAnsi"/>
          <w:sz w:val="24"/>
          <w:szCs w:val="24"/>
        </w:rPr>
        <w:t xml:space="preserve"> </w:t>
      </w:r>
      <w:r w:rsidRPr="009E154E">
        <w:rPr>
          <w:rFonts w:ascii="Garamond" w:eastAsia="Calibri" w:hAnsi="Garamond" w:cstheme="majorHAnsi"/>
          <w:sz w:val="24"/>
          <w:szCs w:val="24"/>
        </w:rPr>
        <w:t>students frequently face violence discrimination in schools, leading to educational disruptions and limiting future opportunities.</w:t>
      </w:r>
    </w:p>
    <w:p w14:paraId="4B726E7A" w14:textId="77777777" w:rsidR="004C1AE0" w:rsidRPr="009E154E" w:rsidRDefault="004C1AE0" w:rsidP="00AB7FD3">
      <w:pPr>
        <w:numPr>
          <w:ilvl w:val="0"/>
          <w:numId w:val="52"/>
        </w:numPr>
        <w:spacing w:before="280"/>
        <w:jc w:val="both"/>
        <w:rPr>
          <w:rFonts w:ascii="Garamond" w:eastAsia="Calibri" w:hAnsi="Garamond" w:cstheme="majorHAnsi"/>
          <w:sz w:val="24"/>
          <w:szCs w:val="24"/>
        </w:rPr>
      </w:pPr>
      <w:r w:rsidRPr="009E154E">
        <w:rPr>
          <w:rFonts w:ascii="Garamond" w:eastAsia="Calibri" w:hAnsi="Garamond" w:cstheme="majorHAnsi"/>
          <w:sz w:val="24"/>
          <w:szCs w:val="24"/>
        </w:rPr>
        <w:t>Legal persecution—lack of legal documentation for LGBTIQ+ refugees and ITGNC persons can result in arbitrary arrests, extortion by police, and difficulties in accessing essential services.</w:t>
      </w:r>
    </w:p>
    <w:p w14:paraId="00051CBC" w14:textId="77777777" w:rsidR="004C1AE0" w:rsidRPr="009E154E" w:rsidRDefault="004C1AE0" w:rsidP="00AB7FD3">
      <w:pPr>
        <w:numPr>
          <w:ilvl w:val="0"/>
          <w:numId w:val="52"/>
        </w:numPr>
        <w:spacing w:before="280"/>
        <w:jc w:val="both"/>
        <w:rPr>
          <w:rFonts w:ascii="Garamond" w:eastAsia="Calibri" w:hAnsi="Garamond" w:cstheme="majorHAnsi"/>
          <w:sz w:val="24"/>
          <w:szCs w:val="24"/>
        </w:rPr>
      </w:pPr>
      <w:r w:rsidRPr="009E154E">
        <w:rPr>
          <w:rFonts w:ascii="Garamond" w:eastAsia="Calibri" w:hAnsi="Garamond" w:cstheme="majorHAnsi"/>
          <w:sz w:val="24"/>
          <w:szCs w:val="24"/>
        </w:rPr>
        <w:t>Community discrimination – Widespread discrimination can result in exclusion from public services, employment, and safety networks.</w:t>
      </w:r>
    </w:p>
    <w:p w14:paraId="5F2C06AD" w14:textId="123FDEFE" w:rsidR="004C1AE0" w:rsidRPr="009E154E" w:rsidRDefault="004C1AE0" w:rsidP="00AB7FD3">
      <w:pPr>
        <w:numPr>
          <w:ilvl w:val="0"/>
          <w:numId w:val="52"/>
        </w:numPr>
        <w:spacing w:before="280"/>
        <w:jc w:val="both"/>
        <w:rPr>
          <w:rFonts w:ascii="Garamond" w:eastAsia="Calibri" w:hAnsi="Garamond" w:cstheme="majorHAnsi"/>
          <w:sz w:val="24"/>
          <w:szCs w:val="24"/>
        </w:rPr>
      </w:pPr>
      <w:r w:rsidRPr="009E154E">
        <w:rPr>
          <w:rFonts w:ascii="Garamond" w:eastAsia="Calibri" w:hAnsi="Garamond" w:cstheme="majorHAnsi"/>
          <w:sz w:val="24"/>
          <w:szCs w:val="24"/>
        </w:rPr>
        <w:t>Community hostility - </w:t>
      </w:r>
      <w:r w:rsidR="009018E7" w:rsidRPr="009E154E">
        <w:rPr>
          <w:rFonts w:ascii="Garamond" w:eastAsia="Calibri" w:hAnsi="Garamond" w:cstheme="majorHAnsi"/>
          <w:sz w:val="24"/>
          <w:szCs w:val="24"/>
        </w:rPr>
        <w:t>negative attitudes, behaviors, or actions from members of the surrounding community that target or discriminate against LGBTIQ+ persons or safe houses that support them. This hostility can manifest in both overt and cove</w:t>
      </w:r>
      <w:r w:rsidR="009018E7" w:rsidRPr="009E154E">
        <w:rPr>
          <w:rFonts w:ascii="Garamond" w:eastAsia="Calibri" w:hAnsi="Garamond" w:cstheme="majorHAnsi"/>
          <w:b/>
          <w:bCs/>
          <w:sz w:val="24"/>
          <w:szCs w:val="24"/>
        </w:rPr>
        <w:t>rt</w:t>
      </w:r>
      <w:r w:rsidR="009018E7" w:rsidRPr="009E154E">
        <w:rPr>
          <w:rFonts w:ascii="Garamond" w:eastAsia="Calibri" w:hAnsi="Garamond" w:cstheme="majorHAnsi"/>
          <w:sz w:val="24"/>
          <w:szCs w:val="24"/>
        </w:rPr>
        <w:t xml:space="preserve"> ways, and it poses a significant risk to the safety, dignity, and mental well-being of LGBTIQ+ persons seeking refuge.</w:t>
      </w:r>
    </w:p>
    <w:p w14:paraId="7020E6A1" w14:textId="0A66EBDA" w:rsidR="004C1AE0" w:rsidRPr="009E154E" w:rsidRDefault="004C1AE0" w:rsidP="00AB7FD3">
      <w:pPr>
        <w:numPr>
          <w:ilvl w:val="0"/>
          <w:numId w:val="52"/>
        </w:numPr>
        <w:spacing w:before="280"/>
        <w:jc w:val="both"/>
        <w:rPr>
          <w:rFonts w:ascii="Garamond" w:eastAsia="Calibri" w:hAnsi="Garamond" w:cstheme="majorHAnsi"/>
          <w:sz w:val="24"/>
          <w:szCs w:val="24"/>
        </w:rPr>
      </w:pPr>
      <w:r w:rsidRPr="009E154E">
        <w:rPr>
          <w:rFonts w:ascii="Garamond" w:eastAsia="Calibri" w:hAnsi="Garamond" w:cstheme="majorHAnsi"/>
          <w:sz w:val="24"/>
          <w:szCs w:val="24"/>
        </w:rPr>
        <w:t xml:space="preserve">Physical and religious attacks – Many </w:t>
      </w:r>
      <w:r w:rsidR="0055178C" w:rsidRPr="009E154E">
        <w:rPr>
          <w:rFonts w:ascii="Garamond" w:eastAsia="Calibri" w:hAnsi="Garamond" w:cstheme="majorHAnsi"/>
          <w:sz w:val="24"/>
          <w:szCs w:val="24"/>
        </w:rPr>
        <w:t>LGBTIQ+</w:t>
      </w:r>
      <w:r w:rsidR="009018E7" w:rsidRPr="009E154E">
        <w:rPr>
          <w:rFonts w:ascii="Garamond" w:eastAsia="Calibri" w:hAnsi="Garamond" w:cstheme="majorHAnsi"/>
          <w:sz w:val="24"/>
          <w:szCs w:val="24"/>
        </w:rPr>
        <w:t xml:space="preserve"> </w:t>
      </w:r>
      <w:r w:rsidR="0055178C" w:rsidRPr="009E154E">
        <w:rPr>
          <w:rFonts w:ascii="Garamond" w:eastAsia="Calibri" w:hAnsi="Garamond" w:cstheme="majorHAnsi"/>
          <w:sz w:val="24"/>
          <w:szCs w:val="24"/>
        </w:rPr>
        <w:t>Persons</w:t>
      </w:r>
      <w:r w:rsidRPr="009E154E">
        <w:rPr>
          <w:rFonts w:ascii="Garamond" w:eastAsia="Calibri" w:hAnsi="Garamond" w:cstheme="majorHAnsi"/>
          <w:sz w:val="24"/>
          <w:szCs w:val="24"/>
        </w:rPr>
        <w:t xml:space="preserve"> face physical violence, including assaults justified under religious or cultural beliefs.</w:t>
      </w:r>
    </w:p>
    <w:p w14:paraId="393CA0C1" w14:textId="0D654E3B" w:rsidR="004C1AE0" w:rsidRPr="009E154E" w:rsidRDefault="004C1AE0" w:rsidP="00AB7FD3">
      <w:pPr>
        <w:numPr>
          <w:ilvl w:val="0"/>
          <w:numId w:val="53"/>
        </w:numPr>
        <w:spacing w:before="280"/>
        <w:jc w:val="both"/>
        <w:rPr>
          <w:rFonts w:ascii="Garamond" w:eastAsia="Calibri" w:hAnsi="Garamond" w:cstheme="majorHAnsi"/>
          <w:sz w:val="24"/>
          <w:szCs w:val="24"/>
        </w:rPr>
      </w:pPr>
      <w:r w:rsidRPr="009E154E">
        <w:rPr>
          <w:rFonts w:ascii="Garamond" w:eastAsia="Calibri" w:hAnsi="Garamond" w:cstheme="majorHAnsi"/>
          <w:sz w:val="24"/>
          <w:szCs w:val="24"/>
        </w:rPr>
        <w:t xml:space="preserve">Forced evictions – Neighbourhood, Landlords and caretakers often discriminate against </w:t>
      </w:r>
      <w:r w:rsidR="0055178C" w:rsidRPr="009E154E">
        <w:rPr>
          <w:rFonts w:ascii="Garamond" w:eastAsia="Calibri" w:hAnsi="Garamond" w:cstheme="majorHAnsi"/>
          <w:sz w:val="24"/>
          <w:szCs w:val="24"/>
        </w:rPr>
        <w:t>LGBTIQ</w:t>
      </w:r>
      <w:r w:rsidR="00393539" w:rsidRPr="009E154E">
        <w:rPr>
          <w:rFonts w:ascii="Garamond" w:eastAsia="Calibri" w:hAnsi="Garamond" w:cstheme="majorHAnsi"/>
          <w:sz w:val="24"/>
          <w:szCs w:val="24"/>
        </w:rPr>
        <w:t>+</w:t>
      </w:r>
      <w:r w:rsidRPr="009E154E">
        <w:rPr>
          <w:rFonts w:ascii="Garamond" w:eastAsia="Calibri" w:hAnsi="Garamond" w:cstheme="majorHAnsi"/>
          <w:sz w:val="24"/>
          <w:szCs w:val="24"/>
        </w:rPr>
        <w:t xml:space="preserve"> tenants, forcing them out of rental housing.</w:t>
      </w:r>
    </w:p>
    <w:p w14:paraId="65EFE61A" w14:textId="2972D2E1" w:rsidR="004C1AE0" w:rsidRPr="009E154E" w:rsidRDefault="004C1AE0" w:rsidP="00AB7FD3">
      <w:pPr>
        <w:numPr>
          <w:ilvl w:val="0"/>
          <w:numId w:val="53"/>
        </w:numPr>
        <w:spacing w:before="280"/>
        <w:jc w:val="both"/>
        <w:rPr>
          <w:rFonts w:ascii="Garamond" w:eastAsia="Calibri" w:hAnsi="Garamond" w:cstheme="majorHAnsi"/>
          <w:sz w:val="24"/>
          <w:szCs w:val="24"/>
        </w:rPr>
      </w:pPr>
      <w:r w:rsidRPr="009E154E">
        <w:rPr>
          <w:rFonts w:ascii="Garamond" w:eastAsia="Calibri" w:hAnsi="Garamond" w:cstheme="majorHAnsi"/>
          <w:sz w:val="24"/>
          <w:szCs w:val="24"/>
        </w:rPr>
        <w:t xml:space="preserve">Unemployment and economic hardship – Due to workplace discrimination and Discriminatory working environments, many </w:t>
      </w:r>
      <w:r w:rsidR="0055178C" w:rsidRPr="009E154E">
        <w:rPr>
          <w:rFonts w:ascii="Garamond" w:eastAsia="Calibri" w:hAnsi="Garamond" w:cstheme="majorHAnsi"/>
          <w:sz w:val="24"/>
          <w:szCs w:val="24"/>
        </w:rPr>
        <w:t>LGBTIQ+</w:t>
      </w:r>
      <w:r w:rsidRPr="009E154E">
        <w:rPr>
          <w:rFonts w:ascii="Garamond" w:eastAsia="Calibri" w:hAnsi="Garamond" w:cstheme="majorHAnsi"/>
          <w:sz w:val="24"/>
          <w:szCs w:val="24"/>
        </w:rPr>
        <w:t xml:space="preserve"> persons struggle to find or maintain employment, increasing their vulnerability. </w:t>
      </w:r>
    </w:p>
    <w:p w14:paraId="3F5B530E" w14:textId="53B9F957" w:rsidR="004C1AE0" w:rsidRPr="009E154E" w:rsidRDefault="004C1AE0" w:rsidP="00AB7FD3">
      <w:pPr>
        <w:numPr>
          <w:ilvl w:val="0"/>
          <w:numId w:val="53"/>
        </w:numPr>
        <w:spacing w:before="280"/>
        <w:jc w:val="both"/>
        <w:rPr>
          <w:rFonts w:ascii="Garamond" w:eastAsia="Calibri" w:hAnsi="Garamond" w:cstheme="majorHAnsi"/>
          <w:sz w:val="24"/>
          <w:szCs w:val="24"/>
        </w:rPr>
      </w:pPr>
      <w:r w:rsidRPr="009E154E">
        <w:rPr>
          <w:rFonts w:ascii="Garamond" w:eastAsia="Calibri" w:hAnsi="Garamond" w:cstheme="majorHAnsi"/>
          <w:sz w:val="24"/>
          <w:szCs w:val="24"/>
        </w:rPr>
        <w:t xml:space="preserve">Limited access to Mental health services – Many lack access to sensitive and affirming mental health services that also includes trauma-informed </w:t>
      </w:r>
      <w:r w:rsidR="009018E7" w:rsidRPr="009E154E">
        <w:rPr>
          <w:rFonts w:ascii="Garamond" w:eastAsia="Calibri" w:hAnsi="Garamond" w:cstheme="majorHAnsi"/>
          <w:sz w:val="24"/>
          <w:szCs w:val="24"/>
        </w:rPr>
        <w:t>counselling</w:t>
      </w:r>
      <w:r w:rsidRPr="009E154E">
        <w:rPr>
          <w:rFonts w:ascii="Garamond" w:eastAsia="Calibri" w:hAnsi="Garamond" w:cstheme="majorHAnsi"/>
          <w:sz w:val="24"/>
          <w:szCs w:val="24"/>
        </w:rPr>
        <w:t xml:space="preserve"> and mental health services. </w:t>
      </w:r>
    </w:p>
    <w:p w14:paraId="2D8E113C" w14:textId="17AE5D0F" w:rsidR="004C1AE0" w:rsidRPr="009E154E" w:rsidRDefault="004C1AE0" w:rsidP="00AB7FD3">
      <w:pPr>
        <w:numPr>
          <w:ilvl w:val="0"/>
          <w:numId w:val="53"/>
        </w:numPr>
        <w:spacing w:before="280"/>
        <w:jc w:val="both"/>
        <w:rPr>
          <w:rFonts w:ascii="Garamond" w:eastAsia="Calibri" w:hAnsi="Garamond" w:cstheme="majorHAnsi"/>
          <w:sz w:val="24"/>
          <w:szCs w:val="24"/>
        </w:rPr>
      </w:pPr>
      <w:r w:rsidRPr="009E154E">
        <w:rPr>
          <w:rFonts w:ascii="Garamond" w:eastAsia="Calibri" w:hAnsi="Garamond" w:cstheme="majorHAnsi"/>
          <w:sz w:val="24"/>
          <w:szCs w:val="24"/>
        </w:rPr>
        <w:t>Limited access to health services - </w:t>
      </w:r>
      <w:r w:rsidR="004260E5" w:rsidRPr="009E154E">
        <w:rPr>
          <w:rFonts w:ascii="Garamond" w:eastAsia="Calibri" w:hAnsi="Garamond" w:cstheme="majorHAnsi"/>
          <w:sz w:val="24"/>
          <w:szCs w:val="24"/>
        </w:rPr>
        <w:t xml:space="preserve">LGBTIQ+ </w:t>
      </w:r>
      <w:r w:rsidR="0055178C" w:rsidRPr="009E154E">
        <w:rPr>
          <w:rFonts w:ascii="Garamond" w:eastAsia="Calibri" w:hAnsi="Garamond" w:cstheme="majorHAnsi"/>
          <w:sz w:val="24"/>
          <w:szCs w:val="24"/>
        </w:rPr>
        <w:t>Persons</w:t>
      </w:r>
      <w:r w:rsidR="004260E5" w:rsidRPr="009E154E">
        <w:rPr>
          <w:rFonts w:ascii="Garamond" w:eastAsia="Calibri" w:hAnsi="Garamond" w:cstheme="majorHAnsi"/>
          <w:sz w:val="24"/>
          <w:szCs w:val="24"/>
        </w:rPr>
        <w:t xml:space="preserve"> face limited access to quality healthcare due to stigma, discrimination, and a lack of inclusive policies. This leads to delayed treatment, poor health outcomes, and violations of their right to health and well-being.</w:t>
      </w:r>
    </w:p>
    <w:p w14:paraId="3E37F9C6" w14:textId="209F718C" w:rsidR="004C1AE0" w:rsidRPr="009E154E" w:rsidRDefault="004C1AE0" w:rsidP="00AB7FD3">
      <w:pPr>
        <w:numPr>
          <w:ilvl w:val="0"/>
          <w:numId w:val="53"/>
        </w:numPr>
        <w:spacing w:before="280"/>
        <w:jc w:val="both"/>
        <w:rPr>
          <w:rFonts w:ascii="Garamond" w:eastAsia="Calibri" w:hAnsi="Garamond" w:cstheme="majorHAnsi"/>
          <w:sz w:val="24"/>
          <w:szCs w:val="24"/>
        </w:rPr>
      </w:pPr>
      <w:r w:rsidRPr="009E154E">
        <w:rPr>
          <w:rFonts w:ascii="Garamond" w:eastAsia="Calibri" w:hAnsi="Garamond" w:cstheme="majorHAnsi"/>
          <w:sz w:val="24"/>
          <w:szCs w:val="24"/>
        </w:rPr>
        <w:t xml:space="preserve">Intimate partner violence – </w:t>
      </w:r>
      <w:r w:rsidR="0055178C" w:rsidRPr="009E154E">
        <w:rPr>
          <w:rFonts w:ascii="Garamond" w:eastAsia="Calibri" w:hAnsi="Garamond" w:cstheme="majorHAnsi"/>
          <w:sz w:val="24"/>
          <w:szCs w:val="24"/>
        </w:rPr>
        <w:t>LGBTIQ+</w:t>
      </w:r>
      <w:r w:rsidRPr="009E154E">
        <w:rPr>
          <w:rFonts w:ascii="Garamond" w:eastAsia="Calibri" w:hAnsi="Garamond" w:cstheme="majorHAnsi"/>
          <w:sz w:val="24"/>
          <w:szCs w:val="24"/>
        </w:rPr>
        <w:t xml:space="preserve"> relationships also experience domestic violence, but support services often fail to accommodate their specific needs.</w:t>
      </w:r>
    </w:p>
    <w:p w14:paraId="0475E5A5" w14:textId="77777777" w:rsidR="004C1AE0" w:rsidRPr="009E154E" w:rsidRDefault="004C1AE0" w:rsidP="00AB7FD3">
      <w:pPr>
        <w:numPr>
          <w:ilvl w:val="0"/>
          <w:numId w:val="53"/>
        </w:numPr>
        <w:spacing w:before="280"/>
        <w:jc w:val="both"/>
        <w:rPr>
          <w:rFonts w:ascii="Garamond" w:eastAsia="Calibri" w:hAnsi="Garamond" w:cstheme="majorHAnsi"/>
          <w:sz w:val="24"/>
          <w:szCs w:val="24"/>
        </w:rPr>
      </w:pPr>
      <w:r w:rsidRPr="009E154E">
        <w:rPr>
          <w:rFonts w:ascii="Garamond" w:eastAsia="Calibri" w:hAnsi="Garamond" w:cstheme="majorHAnsi"/>
          <w:sz w:val="24"/>
          <w:szCs w:val="24"/>
        </w:rPr>
        <w:t>Substance abuse issues – Many turn to drugs and substances as a coping mechanism, exacerbating mental health struggles.</w:t>
      </w:r>
    </w:p>
    <w:p w14:paraId="3599EF2B" w14:textId="619A48D8" w:rsidR="00242FB2" w:rsidRPr="009E154E" w:rsidRDefault="00AB7FD3" w:rsidP="00AB7FD3">
      <w:pPr>
        <w:pStyle w:val="Heading2"/>
        <w:rPr>
          <w:rFonts w:ascii="Garamond" w:hAnsi="Garamond"/>
          <w:b/>
          <w:bCs/>
          <w:sz w:val="24"/>
          <w:szCs w:val="24"/>
        </w:rPr>
      </w:pPr>
      <w:bookmarkStart w:id="36" w:name="_Toc200704089"/>
      <w:bookmarkStart w:id="37" w:name="_Toc203051546"/>
      <w:r w:rsidRPr="009E154E">
        <w:rPr>
          <w:rFonts w:ascii="Garamond" w:hAnsi="Garamond"/>
          <w:b/>
          <w:bCs/>
          <w:sz w:val="24"/>
          <w:szCs w:val="24"/>
        </w:rPr>
        <w:t xml:space="preserve">7.3 </w:t>
      </w:r>
      <w:r w:rsidR="004C1AE0" w:rsidRPr="009E154E">
        <w:rPr>
          <w:rFonts w:ascii="Garamond" w:hAnsi="Garamond"/>
          <w:b/>
          <w:bCs/>
          <w:sz w:val="24"/>
          <w:szCs w:val="24"/>
        </w:rPr>
        <w:t>Challenges</w:t>
      </w:r>
      <w:r w:rsidR="00657F7C" w:rsidRPr="009E154E">
        <w:rPr>
          <w:rFonts w:ascii="Garamond" w:hAnsi="Garamond"/>
          <w:b/>
          <w:bCs/>
          <w:sz w:val="24"/>
          <w:szCs w:val="24"/>
        </w:rPr>
        <w:t xml:space="preserve"> in Emergency Response for LGBT</w:t>
      </w:r>
      <w:r w:rsidR="009018E7" w:rsidRPr="009E154E">
        <w:rPr>
          <w:rFonts w:ascii="Garamond" w:hAnsi="Garamond"/>
          <w:b/>
          <w:bCs/>
          <w:sz w:val="24"/>
          <w:szCs w:val="24"/>
        </w:rPr>
        <w:t>I</w:t>
      </w:r>
      <w:r w:rsidR="00657F7C" w:rsidRPr="009E154E">
        <w:rPr>
          <w:rFonts w:ascii="Garamond" w:hAnsi="Garamond"/>
          <w:b/>
          <w:bCs/>
          <w:sz w:val="24"/>
          <w:szCs w:val="24"/>
        </w:rPr>
        <w:t xml:space="preserve">Q+ </w:t>
      </w:r>
      <w:r w:rsidR="0055178C" w:rsidRPr="009E154E">
        <w:rPr>
          <w:rFonts w:ascii="Garamond" w:hAnsi="Garamond"/>
          <w:b/>
          <w:bCs/>
          <w:sz w:val="24"/>
          <w:szCs w:val="24"/>
        </w:rPr>
        <w:t>Persons</w:t>
      </w:r>
      <w:bookmarkEnd w:id="36"/>
      <w:bookmarkEnd w:id="37"/>
    </w:p>
    <w:p w14:paraId="0FE9AED7" w14:textId="252C217E" w:rsidR="00CA1FF4" w:rsidRPr="009E154E" w:rsidRDefault="00CA1FF4" w:rsidP="00AB7FD3">
      <w:pPr>
        <w:spacing w:before="240" w:after="240"/>
        <w:jc w:val="both"/>
        <w:rPr>
          <w:rFonts w:ascii="Garamond" w:eastAsia="Calibri" w:hAnsi="Garamond" w:cstheme="majorHAnsi"/>
          <w:sz w:val="24"/>
          <w:szCs w:val="24"/>
        </w:rPr>
      </w:pPr>
      <w:r w:rsidRPr="009E154E">
        <w:rPr>
          <w:rFonts w:ascii="Garamond" w:eastAsia="Calibri" w:hAnsi="Garamond" w:cstheme="majorHAnsi"/>
          <w:sz w:val="24"/>
          <w:szCs w:val="24"/>
        </w:rPr>
        <w:t xml:space="preserve">Despite the pressing nature of these emergencies, there are significant gaps in the support structures meant to protect </w:t>
      </w:r>
      <w:r w:rsidR="0055178C" w:rsidRPr="009E154E">
        <w:rPr>
          <w:rFonts w:ascii="Garamond" w:eastAsia="Calibri" w:hAnsi="Garamond" w:cstheme="majorHAnsi"/>
          <w:sz w:val="24"/>
          <w:szCs w:val="24"/>
        </w:rPr>
        <w:t>LGBTIQ+</w:t>
      </w:r>
      <w:r w:rsidRPr="009E154E">
        <w:rPr>
          <w:rFonts w:ascii="Garamond" w:eastAsia="Calibri" w:hAnsi="Garamond" w:cstheme="majorHAnsi"/>
          <w:sz w:val="24"/>
          <w:szCs w:val="24"/>
        </w:rPr>
        <w:t xml:space="preserve"> persons:</w:t>
      </w:r>
    </w:p>
    <w:p w14:paraId="12E52D46" w14:textId="3B07C8E1" w:rsidR="00CA1FF4" w:rsidRPr="009E154E" w:rsidRDefault="00CA1FF4" w:rsidP="00AB7FD3">
      <w:pPr>
        <w:numPr>
          <w:ilvl w:val="0"/>
          <w:numId w:val="71"/>
        </w:numPr>
        <w:spacing w:before="240" w:after="240"/>
        <w:jc w:val="both"/>
        <w:rPr>
          <w:rFonts w:ascii="Garamond" w:eastAsia="Calibri" w:hAnsi="Garamond" w:cstheme="majorHAnsi"/>
          <w:sz w:val="24"/>
          <w:szCs w:val="24"/>
        </w:rPr>
      </w:pPr>
      <w:r w:rsidRPr="009E154E">
        <w:rPr>
          <w:rFonts w:ascii="Garamond" w:eastAsia="Calibri" w:hAnsi="Garamond" w:cstheme="majorHAnsi"/>
          <w:b/>
          <w:bCs/>
          <w:sz w:val="24"/>
          <w:szCs w:val="24"/>
        </w:rPr>
        <w:t xml:space="preserve">Homelessness </w:t>
      </w:r>
      <w:r w:rsidRPr="009E154E">
        <w:rPr>
          <w:rFonts w:ascii="Garamond" w:eastAsia="Calibri" w:hAnsi="Garamond" w:cstheme="majorHAnsi"/>
          <w:sz w:val="24"/>
          <w:szCs w:val="24"/>
        </w:rPr>
        <w:t xml:space="preserve">– There is an insufficient number of shelters or transitional housing options specifically for </w:t>
      </w:r>
      <w:r w:rsidR="0055178C" w:rsidRPr="009E154E">
        <w:rPr>
          <w:rFonts w:ascii="Garamond" w:eastAsia="Calibri" w:hAnsi="Garamond" w:cstheme="majorHAnsi"/>
          <w:sz w:val="24"/>
          <w:szCs w:val="24"/>
        </w:rPr>
        <w:t>LGBTIQ+</w:t>
      </w:r>
      <w:r w:rsidR="00393539" w:rsidRPr="009E154E">
        <w:rPr>
          <w:rFonts w:ascii="Garamond" w:eastAsia="Calibri" w:hAnsi="Garamond" w:cstheme="majorHAnsi"/>
          <w:sz w:val="24"/>
          <w:szCs w:val="24"/>
        </w:rPr>
        <w:t xml:space="preserve"> </w:t>
      </w:r>
      <w:r w:rsidR="0055178C" w:rsidRPr="009E154E">
        <w:rPr>
          <w:rFonts w:ascii="Garamond" w:eastAsia="Calibri" w:hAnsi="Garamond" w:cstheme="majorHAnsi"/>
          <w:sz w:val="24"/>
          <w:szCs w:val="24"/>
        </w:rPr>
        <w:t>Persons</w:t>
      </w:r>
      <w:r w:rsidRPr="009E154E">
        <w:rPr>
          <w:rFonts w:ascii="Garamond" w:eastAsia="Calibri" w:hAnsi="Garamond" w:cstheme="majorHAnsi"/>
          <w:sz w:val="24"/>
          <w:szCs w:val="24"/>
        </w:rPr>
        <w:t>.</w:t>
      </w:r>
    </w:p>
    <w:p w14:paraId="7D068E9F" w14:textId="34B22353" w:rsidR="00CA1FF4" w:rsidRPr="009E154E" w:rsidRDefault="00CA1FF4" w:rsidP="00AB7FD3">
      <w:pPr>
        <w:numPr>
          <w:ilvl w:val="0"/>
          <w:numId w:val="71"/>
        </w:numPr>
        <w:spacing w:before="240" w:after="240"/>
        <w:jc w:val="both"/>
        <w:rPr>
          <w:rFonts w:ascii="Garamond" w:eastAsia="Calibri" w:hAnsi="Garamond" w:cstheme="majorHAnsi"/>
          <w:sz w:val="24"/>
          <w:szCs w:val="24"/>
        </w:rPr>
      </w:pPr>
      <w:r w:rsidRPr="009E154E">
        <w:rPr>
          <w:rFonts w:ascii="Garamond" w:eastAsia="Calibri" w:hAnsi="Garamond" w:cstheme="majorHAnsi"/>
          <w:b/>
          <w:bCs/>
          <w:sz w:val="24"/>
          <w:szCs w:val="24"/>
        </w:rPr>
        <w:t>Physical safety</w:t>
      </w:r>
      <w:r w:rsidRPr="009E154E">
        <w:rPr>
          <w:rFonts w:ascii="Garamond" w:eastAsia="Calibri" w:hAnsi="Garamond" w:cstheme="majorHAnsi"/>
          <w:sz w:val="24"/>
          <w:szCs w:val="24"/>
        </w:rPr>
        <w:t xml:space="preserve"> – </w:t>
      </w:r>
      <w:r w:rsidR="0055178C" w:rsidRPr="009E154E">
        <w:rPr>
          <w:rFonts w:ascii="Garamond" w:eastAsia="Calibri" w:hAnsi="Garamond" w:cstheme="majorHAnsi"/>
          <w:sz w:val="24"/>
          <w:szCs w:val="24"/>
        </w:rPr>
        <w:t>LGBTIQ</w:t>
      </w:r>
      <w:r w:rsidRPr="009E154E">
        <w:rPr>
          <w:rFonts w:ascii="Garamond" w:eastAsia="Calibri" w:hAnsi="Garamond" w:cstheme="majorHAnsi"/>
          <w:sz w:val="24"/>
          <w:szCs w:val="24"/>
        </w:rPr>
        <w:t>+ persons have limited access to safe spaces where they can seek refuge without fear of discrimination or violence.</w:t>
      </w:r>
    </w:p>
    <w:p w14:paraId="63332B37" w14:textId="5BD07D75" w:rsidR="00CA1FF4" w:rsidRPr="009E154E" w:rsidRDefault="00CA1FF4" w:rsidP="00AB7FD3">
      <w:pPr>
        <w:numPr>
          <w:ilvl w:val="0"/>
          <w:numId w:val="71"/>
        </w:numPr>
        <w:spacing w:before="240" w:after="240"/>
        <w:jc w:val="both"/>
        <w:rPr>
          <w:rFonts w:ascii="Garamond" w:eastAsia="Calibri" w:hAnsi="Garamond" w:cstheme="majorHAnsi"/>
          <w:sz w:val="24"/>
          <w:szCs w:val="24"/>
        </w:rPr>
      </w:pPr>
      <w:r w:rsidRPr="009E154E">
        <w:rPr>
          <w:rFonts w:ascii="Garamond" w:eastAsia="Calibri" w:hAnsi="Garamond" w:cstheme="majorHAnsi"/>
          <w:b/>
          <w:bCs/>
          <w:sz w:val="24"/>
          <w:szCs w:val="24"/>
        </w:rPr>
        <w:t>Mental health support</w:t>
      </w:r>
      <w:r w:rsidRPr="009E154E">
        <w:rPr>
          <w:rFonts w:ascii="Garamond" w:eastAsia="Calibri" w:hAnsi="Garamond" w:cstheme="majorHAnsi"/>
          <w:sz w:val="24"/>
          <w:szCs w:val="24"/>
        </w:rPr>
        <w:t xml:space="preserve"> – Many lack access to sensitive and affirming mental health services that also includes trauma-informed </w:t>
      </w:r>
      <w:r w:rsidR="00393539" w:rsidRPr="009E154E">
        <w:rPr>
          <w:rFonts w:ascii="Garamond" w:eastAsia="Calibri" w:hAnsi="Garamond" w:cstheme="majorHAnsi"/>
          <w:sz w:val="24"/>
          <w:szCs w:val="24"/>
        </w:rPr>
        <w:t>counselling</w:t>
      </w:r>
      <w:r w:rsidRPr="009E154E">
        <w:rPr>
          <w:rFonts w:ascii="Garamond" w:eastAsia="Calibri" w:hAnsi="Garamond" w:cstheme="majorHAnsi"/>
          <w:sz w:val="24"/>
          <w:szCs w:val="24"/>
        </w:rPr>
        <w:t xml:space="preserve"> and mental health services. </w:t>
      </w:r>
    </w:p>
    <w:p w14:paraId="3D0DC9DA" w14:textId="3101FAD9" w:rsidR="00CA1FF4" w:rsidRPr="009E154E" w:rsidRDefault="00CA1FF4" w:rsidP="00AB7FD3">
      <w:pPr>
        <w:numPr>
          <w:ilvl w:val="0"/>
          <w:numId w:val="71"/>
        </w:numPr>
        <w:spacing w:before="240" w:after="240"/>
        <w:jc w:val="both"/>
        <w:rPr>
          <w:rFonts w:ascii="Garamond" w:eastAsia="Calibri" w:hAnsi="Garamond" w:cstheme="majorHAnsi"/>
          <w:sz w:val="24"/>
          <w:szCs w:val="24"/>
        </w:rPr>
      </w:pPr>
      <w:r w:rsidRPr="009E154E">
        <w:rPr>
          <w:rFonts w:ascii="Garamond" w:eastAsia="Calibri" w:hAnsi="Garamond" w:cstheme="majorHAnsi"/>
          <w:b/>
          <w:bCs/>
          <w:sz w:val="24"/>
          <w:szCs w:val="24"/>
        </w:rPr>
        <w:t>Legal support</w:t>
      </w:r>
      <w:r w:rsidRPr="009E154E">
        <w:rPr>
          <w:rFonts w:ascii="Garamond" w:eastAsia="Calibri" w:hAnsi="Garamond" w:cstheme="majorHAnsi"/>
          <w:sz w:val="24"/>
          <w:szCs w:val="24"/>
        </w:rPr>
        <w:t xml:space="preserve"> – Few legal aid programs cater specifically to </w:t>
      </w:r>
      <w:r w:rsidR="0055178C" w:rsidRPr="009E154E">
        <w:rPr>
          <w:rFonts w:ascii="Garamond" w:eastAsia="Calibri" w:hAnsi="Garamond" w:cstheme="majorHAnsi"/>
          <w:sz w:val="24"/>
          <w:szCs w:val="24"/>
        </w:rPr>
        <w:t>LGBTIQ</w:t>
      </w:r>
      <w:r w:rsidRPr="009E154E">
        <w:rPr>
          <w:rFonts w:ascii="Garamond" w:eastAsia="Calibri" w:hAnsi="Garamond" w:cstheme="majorHAnsi"/>
          <w:sz w:val="24"/>
          <w:szCs w:val="24"/>
        </w:rPr>
        <w:t>+ persons facing criminalization or discrimination.</w:t>
      </w:r>
    </w:p>
    <w:p w14:paraId="5505871C" w14:textId="34012C8D" w:rsidR="00CA1FF4" w:rsidRPr="009E154E" w:rsidRDefault="00CA1FF4" w:rsidP="00AB7FD3">
      <w:pPr>
        <w:numPr>
          <w:ilvl w:val="0"/>
          <w:numId w:val="71"/>
        </w:numPr>
        <w:spacing w:before="240" w:after="240"/>
        <w:jc w:val="both"/>
        <w:rPr>
          <w:rFonts w:ascii="Garamond" w:eastAsia="Calibri" w:hAnsi="Garamond" w:cstheme="majorHAnsi"/>
          <w:sz w:val="24"/>
          <w:szCs w:val="24"/>
        </w:rPr>
      </w:pPr>
      <w:r w:rsidRPr="009E154E">
        <w:rPr>
          <w:rFonts w:ascii="Garamond" w:eastAsia="Calibri" w:hAnsi="Garamond" w:cstheme="majorHAnsi"/>
          <w:b/>
          <w:bCs/>
          <w:sz w:val="24"/>
          <w:szCs w:val="24"/>
        </w:rPr>
        <w:t>Personal security</w:t>
      </w:r>
      <w:r w:rsidRPr="009E154E">
        <w:rPr>
          <w:rFonts w:ascii="Garamond" w:eastAsia="Calibri" w:hAnsi="Garamond" w:cstheme="majorHAnsi"/>
          <w:sz w:val="24"/>
          <w:szCs w:val="24"/>
        </w:rPr>
        <w:t xml:space="preserve"> – Many </w:t>
      </w:r>
      <w:r w:rsidR="0055178C" w:rsidRPr="009E154E">
        <w:rPr>
          <w:rFonts w:ascii="Garamond" w:eastAsia="Calibri" w:hAnsi="Garamond" w:cstheme="majorHAnsi"/>
          <w:sz w:val="24"/>
          <w:szCs w:val="24"/>
        </w:rPr>
        <w:t>LGBTIQ+</w:t>
      </w:r>
      <w:r w:rsidRPr="009E154E">
        <w:rPr>
          <w:rFonts w:ascii="Garamond" w:eastAsia="Calibri" w:hAnsi="Garamond" w:cstheme="majorHAnsi"/>
          <w:sz w:val="24"/>
          <w:szCs w:val="24"/>
        </w:rPr>
        <w:t xml:space="preserve"> </w:t>
      </w:r>
      <w:r w:rsidR="0055178C" w:rsidRPr="009E154E">
        <w:rPr>
          <w:rFonts w:ascii="Garamond" w:eastAsia="Calibri" w:hAnsi="Garamond" w:cstheme="majorHAnsi"/>
          <w:sz w:val="24"/>
          <w:szCs w:val="24"/>
        </w:rPr>
        <w:t>Persons</w:t>
      </w:r>
      <w:r w:rsidRPr="009E154E">
        <w:rPr>
          <w:rFonts w:ascii="Garamond" w:eastAsia="Calibri" w:hAnsi="Garamond" w:cstheme="majorHAnsi"/>
          <w:sz w:val="24"/>
          <w:szCs w:val="24"/>
        </w:rPr>
        <w:t xml:space="preserve"> cannot rely on law enforcement for protection and may face further victimization when seeking help.</w:t>
      </w:r>
    </w:p>
    <w:p w14:paraId="501D31FC" w14:textId="2C16EF45" w:rsidR="00CA1FF4" w:rsidRPr="009E154E" w:rsidRDefault="00CA1FF4" w:rsidP="00AB7FD3">
      <w:pPr>
        <w:numPr>
          <w:ilvl w:val="0"/>
          <w:numId w:val="71"/>
        </w:numPr>
        <w:spacing w:before="240" w:after="240"/>
        <w:jc w:val="both"/>
        <w:rPr>
          <w:rFonts w:ascii="Garamond" w:eastAsia="Calibri" w:hAnsi="Garamond" w:cstheme="majorHAnsi"/>
          <w:sz w:val="24"/>
          <w:szCs w:val="24"/>
        </w:rPr>
      </w:pPr>
      <w:r w:rsidRPr="009E154E">
        <w:rPr>
          <w:rFonts w:ascii="Garamond" w:eastAsia="Calibri" w:hAnsi="Garamond" w:cstheme="majorHAnsi"/>
          <w:b/>
          <w:bCs/>
          <w:sz w:val="24"/>
          <w:szCs w:val="24"/>
        </w:rPr>
        <w:t>Sustainability of shelter resources</w:t>
      </w:r>
      <w:r w:rsidRPr="009E154E">
        <w:rPr>
          <w:rFonts w:ascii="Garamond" w:eastAsia="Calibri" w:hAnsi="Garamond" w:cstheme="majorHAnsi"/>
          <w:sz w:val="24"/>
          <w:szCs w:val="24"/>
        </w:rPr>
        <w:t xml:space="preserve"> – Existing shelters and safe spaces for </w:t>
      </w:r>
      <w:r w:rsidR="0055178C" w:rsidRPr="009E154E">
        <w:rPr>
          <w:rFonts w:ascii="Garamond" w:eastAsia="Calibri" w:hAnsi="Garamond" w:cstheme="majorHAnsi"/>
          <w:sz w:val="24"/>
          <w:szCs w:val="24"/>
        </w:rPr>
        <w:t>LGBTIQ</w:t>
      </w:r>
      <w:r w:rsidRPr="009E154E">
        <w:rPr>
          <w:rFonts w:ascii="Garamond" w:eastAsia="Calibri" w:hAnsi="Garamond" w:cstheme="majorHAnsi"/>
          <w:sz w:val="24"/>
          <w:szCs w:val="24"/>
        </w:rPr>
        <w:t>+ persons struggle with limited funding and inconsistent operational support.</w:t>
      </w:r>
    </w:p>
    <w:p w14:paraId="0B137135" w14:textId="06E5FFF0" w:rsidR="00CA1FF4" w:rsidRPr="009E154E" w:rsidRDefault="00CA1FF4" w:rsidP="00AB7FD3">
      <w:pPr>
        <w:numPr>
          <w:ilvl w:val="0"/>
          <w:numId w:val="71"/>
        </w:numPr>
        <w:spacing w:before="240" w:after="240"/>
        <w:jc w:val="both"/>
        <w:rPr>
          <w:rFonts w:ascii="Garamond" w:eastAsia="Calibri" w:hAnsi="Garamond" w:cstheme="majorHAnsi"/>
          <w:b/>
          <w:bCs/>
          <w:sz w:val="24"/>
          <w:szCs w:val="24"/>
        </w:rPr>
      </w:pPr>
      <w:r w:rsidRPr="009E154E">
        <w:rPr>
          <w:rFonts w:ascii="Garamond" w:eastAsia="Calibri" w:hAnsi="Garamond" w:cstheme="majorHAnsi"/>
          <w:b/>
          <w:bCs/>
          <w:sz w:val="24"/>
          <w:szCs w:val="24"/>
        </w:rPr>
        <w:t xml:space="preserve">Access to data on </w:t>
      </w:r>
      <w:r w:rsidR="0055178C" w:rsidRPr="009E154E">
        <w:rPr>
          <w:rFonts w:ascii="Garamond" w:eastAsia="Calibri" w:hAnsi="Garamond" w:cstheme="majorHAnsi"/>
          <w:b/>
          <w:bCs/>
          <w:sz w:val="24"/>
          <w:szCs w:val="24"/>
        </w:rPr>
        <w:t>Safe Housing</w:t>
      </w:r>
      <w:r w:rsidRPr="009E154E">
        <w:rPr>
          <w:rFonts w:ascii="Garamond" w:eastAsia="Calibri" w:hAnsi="Garamond" w:cstheme="majorHAnsi"/>
          <w:b/>
          <w:bCs/>
          <w:sz w:val="24"/>
          <w:szCs w:val="24"/>
        </w:rPr>
        <w:t xml:space="preserve"> - </w:t>
      </w:r>
      <w:r w:rsidRPr="009E154E">
        <w:rPr>
          <w:rFonts w:ascii="Garamond" w:eastAsia="Calibri" w:hAnsi="Garamond" w:cstheme="majorHAnsi"/>
          <w:sz w:val="24"/>
          <w:szCs w:val="24"/>
        </w:rPr>
        <w:t xml:space="preserve">on the specific needs and vulnerabilities of </w:t>
      </w:r>
      <w:r w:rsidR="0055178C" w:rsidRPr="009E154E">
        <w:rPr>
          <w:rFonts w:ascii="Garamond" w:eastAsia="Calibri" w:hAnsi="Garamond" w:cstheme="majorHAnsi"/>
          <w:sz w:val="24"/>
          <w:szCs w:val="24"/>
        </w:rPr>
        <w:t>LGBTIQ</w:t>
      </w:r>
      <w:r w:rsidRPr="009E154E">
        <w:rPr>
          <w:rFonts w:ascii="Garamond" w:eastAsia="Calibri" w:hAnsi="Garamond" w:cstheme="majorHAnsi"/>
          <w:sz w:val="24"/>
          <w:szCs w:val="24"/>
        </w:rPr>
        <w:t xml:space="preserve">+ </w:t>
      </w:r>
      <w:r w:rsidR="0055178C" w:rsidRPr="009E154E">
        <w:rPr>
          <w:rFonts w:ascii="Garamond" w:eastAsia="Calibri" w:hAnsi="Garamond" w:cstheme="majorHAnsi"/>
          <w:sz w:val="24"/>
          <w:szCs w:val="24"/>
        </w:rPr>
        <w:t>Persons</w:t>
      </w:r>
      <w:r w:rsidRPr="009E154E">
        <w:rPr>
          <w:rFonts w:ascii="Garamond" w:eastAsia="Calibri" w:hAnsi="Garamond" w:cstheme="majorHAnsi"/>
          <w:sz w:val="24"/>
          <w:szCs w:val="24"/>
        </w:rPr>
        <w:t xml:space="preserve"> during emergencies hinders effective resource allocation and targeted interventions. This limitation makes it difficult to understand the scope of the challenges to advocate for appropriate support</w:t>
      </w:r>
    </w:p>
    <w:p w14:paraId="03EABDDF" w14:textId="3A73EC1E" w:rsidR="00CA1FF4" w:rsidRPr="009E154E" w:rsidRDefault="00CA1FF4" w:rsidP="00AB7FD3">
      <w:pPr>
        <w:numPr>
          <w:ilvl w:val="0"/>
          <w:numId w:val="71"/>
        </w:numPr>
        <w:spacing w:before="240" w:after="240"/>
        <w:jc w:val="both"/>
        <w:rPr>
          <w:rFonts w:ascii="Garamond" w:eastAsia="Calibri" w:hAnsi="Garamond" w:cstheme="majorHAnsi"/>
          <w:sz w:val="24"/>
          <w:szCs w:val="24"/>
        </w:rPr>
      </w:pPr>
      <w:r w:rsidRPr="009E154E">
        <w:rPr>
          <w:rFonts w:ascii="Garamond" w:eastAsia="Calibri" w:hAnsi="Garamond" w:cstheme="majorHAnsi"/>
          <w:sz w:val="24"/>
          <w:szCs w:val="24"/>
        </w:rPr>
        <w:t>Lack of consolidated data base in emergency, safety and security response, linkages, referrals and trends, this further trickle down to existing capacity in organisations within data management. </w:t>
      </w:r>
    </w:p>
    <w:p w14:paraId="719A8498" w14:textId="69EE6BB4" w:rsidR="004C1AE0" w:rsidRPr="009E154E" w:rsidRDefault="00AB7FD3" w:rsidP="00AB7FD3">
      <w:pPr>
        <w:pStyle w:val="Heading2"/>
        <w:rPr>
          <w:rFonts w:ascii="Garamond" w:hAnsi="Garamond"/>
          <w:b/>
          <w:bCs/>
          <w:sz w:val="24"/>
          <w:szCs w:val="24"/>
        </w:rPr>
      </w:pPr>
      <w:bookmarkStart w:id="38" w:name="_Toc200704090"/>
      <w:bookmarkStart w:id="39" w:name="_Toc203051547"/>
      <w:r w:rsidRPr="009E154E">
        <w:rPr>
          <w:rFonts w:ascii="Garamond" w:hAnsi="Garamond"/>
          <w:b/>
          <w:bCs/>
          <w:sz w:val="24"/>
          <w:szCs w:val="24"/>
        </w:rPr>
        <w:t xml:space="preserve">7.4 </w:t>
      </w:r>
      <w:r w:rsidR="004C1AE0" w:rsidRPr="009E154E">
        <w:rPr>
          <w:rFonts w:ascii="Garamond" w:hAnsi="Garamond"/>
          <w:b/>
          <w:bCs/>
          <w:sz w:val="24"/>
          <w:szCs w:val="24"/>
        </w:rPr>
        <w:t xml:space="preserve">Gaps in Responding to </w:t>
      </w:r>
      <w:r w:rsidR="0055178C" w:rsidRPr="009E154E">
        <w:rPr>
          <w:rFonts w:ascii="Garamond" w:hAnsi="Garamond"/>
          <w:b/>
          <w:bCs/>
          <w:sz w:val="24"/>
          <w:szCs w:val="24"/>
        </w:rPr>
        <w:t>LGBTIQ</w:t>
      </w:r>
      <w:r w:rsidR="004C1AE0" w:rsidRPr="009E154E">
        <w:rPr>
          <w:rFonts w:ascii="Garamond" w:hAnsi="Garamond"/>
          <w:b/>
          <w:bCs/>
          <w:sz w:val="24"/>
          <w:szCs w:val="24"/>
        </w:rPr>
        <w:t>+ Emergencies</w:t>
      </w:r>
      <w:bookmarkEnd w:id="38"/>
      <w:bookmarkEnd w:id="39"/>
    </w:p>
    <w:p w14:paraId="4FDDA4CB" w14:textId="2ED3F9D4" w:rsidR="004C1AE0" w:rsidRPr="009E154E" w:rsidRDefault="004C1AE0" w:rsidP="00AB7FD3">
      <w:pPr>
        <w:spacing w:before="240" w:after="240"/>
        <w:jc w:val="both"/>
        <w:rPr>
          <w:rFonts w:ascii="Garamond" w:eastAsia="Calibri" w:hAnsi="Garamond" w:cstheme="majorHAnsi"/>
          <w:bCs/>
          <w:sz w:val="24"/>
          <w:szCs w:val="24"/>
        </w:rPr>
      </w:pPr>
      <w:r w:rsidRPr="009E154E">
        <w:rPr>
          <w:rFonts w:ascii="Garamond" w:eastAsia="Calibri" w:hAnsi="Garamond" w:cstheme="majorHAnsi"/>
          <w:bCs/>
          <w:sz w:val="24"/>
          <w:szCs w:val="24"/>
        </w:rPr>
        <w:t xml:space="preserve">Efforts to provide emergency responses to </w:t>
      </w:r>
      <w:r w:rsidR="0055178C" w:rsidRPr="009E154E">
        <w:rPr>
          <w:rFonts w:ascii="Garamond" w:eastAsia="Calibri" w:hAnsi="Garamond" w:cstheme="majorHAnsi"/>
          <w:bCs/>
          <w:sz w:val="24"/>
          <w:szCs w:val="24"/>
        </w:rPr>
        <w:t>LGBTIQ</w:t>
      </w:r>
      <w:r w:rsidRPr="009E154E">
        <w:rPr>
          <w:rFonts w:ascii="Garamond" w:eastAsia="Calibri" w:hAnsi="Garamond" w:cstheme="majorHAnsi"/>
          <w:bCs/>
          <w:sz w:val="24"/>
          <w:szCs w:val="24"/>
        </w:rPr>
        <w:t xml:space="preserve">+ </w:t>
      </w:r>
      <w:r w:rsidR="0055178C" w:rsidRPr="009E154E">
        <w:rPr>
          <w:rFonts w:ascii="Garamond" w:eastAsia="Calibri" w:hAnsi="Garamond" w:cstheme="majorHAnsi"/>
          <w:bCs/>
          <w:sz w:val="24"/>
          <w:szCs w:val="24"/>
        </w:rPr>
        <w:t>Persons</w:t>
      </w:r>
      <w:r w:rsidRPr="009E154E">
        <w:rPr>
          <w:rFonts w:ascii="Garamond" w:eastAsia="Calibri" w:hAnsi="Garamond" w:cstheme="majorHAnsi"/>
          <w:bCs/>
          <w:sz w:val="24"/>
          <w:szCs w:val="24"/>
        </w:rPr>
        <w:t xml:space="preserve"> are hindered by multiple systemic and logistical challenges, including:</w:t>
      </w:r>
    </w:p>
    <w:p w14:paraId="0507D70B" w14:textId="1523F463" w:rsidR="004C1AE0" w:rsidRPr="009E154E" w:rsidRDefault="004C1AE0" w:rsidP="00AB7FD3">
      <w:pPr>
        <w:numPr>
          <w:ilvl w:val="0"/>
          <w:numId w:val="54"/>
        </w:numPr>
        <w:spacing w:before="240" w:after="240"/>
        <w:jc w:val="both"/>
        <w:rPr>
          <w:rFonts w:ascii="Garamond" w:eastAsia="Calibri" w:hAnsi="Garamond" w:cstheme="majorHAnsi"/>
          <w:bCs/>
          <w:sz w:val="24"/>
          <w:szCs w:val="24"/>
        </w:rPr>
      </w:pPr>
      <w:r w:rsidRPr="009E154E">
        <w:rPr>
          <w:rFonts w:ascii="Garamond" w:eastAsia="Calibri" w:hAnsi="Garamond" w:cstheme="majorHAnsi"/>
          <w:bCs/>
          <w:sz w:val="24"/>
          <w:szCs w:val="24"/>
        </w:rPr>
        <w:t xml:space="preserve">Limited availability of transitional housing and shelters – Many shelters do not accommodate </w:t>
      </w:r>
      <w:r w:rsidR="0055178C" w:rsidRPr="009E154E">
        <w:rPr>
          <w:rFonts w:ascii="Garamond" w:eastAsia="Calibri" w:hAnsi="Garamond" w:cstheme="majorHAnsi"/>
          <w:bCs/>
          <w:sz w:val="24"/>
          <w:szCs w:val="24"/>
        </w:rPr>
        <w:t>LGBTIQ+</w:t>
      </w:r>
      <w:r w:rsidRPr="009E154E">
        <w:rPr>
          <w:rFonts w:ascii="Garamond" w:eastAsia="Calibri" w:hAnsi="Garamond" w:cstheme="majorHAnsi"/>
          <w:bCs/>
          <w:sz w:val="24"/>
          <w:szCs w:val="24"/>
        </w:rPr>
        <w:t xml:space="preserve"> persons due to prejudice or lack of resources.</w:t>
      </w:r>
    </w:p>
    <w:p w14:paraId="18D16590" w14:textId="77777777" w:rsidR="004C1AE0" w:rsidRPr="009E154E" w:rsidRDefault="004C1AE0" w:rsidP="00AB7FD3">
      <w:pPr>
        <w:numPr>
          <w:ilvl w:val="0"/>
          <w:numId w:val="54"/>
        </w:numPr>
        <w:spacing w:before="240" w:after="240"/>
        <w:jc w:val="both"/>
        <w:rPr>
          <w:rFonts w:ascii="Garamond" w:eastAsia="Calibri" w:hAnsi="Garamond" w:cstheme="majorHAnsi"/>
          <w:bCs/>
          <w:sz w:val="24"/>
          <w:szCs w:val="24"/>
        </w:rPr>
      </w:pPr>
      <w:r w:rsidRPr="009E154E">
        <w:rPr>
          <w:rFonts w:ascii="Garamond" w:eastAsia="Calibri" w:hAnsi="Garamond" w:cstheme="majorHAnsi"/>
          <w:bCs/>
          <w:sz w:val="24"/>
          <w:szCs w:val="24"/>
        </w:rPr>
        <w:t>Lack of trauma-informed debriefing – Emergency responders often lack the training needed to provide adequate psychosocial support.</w:t>
      </w:r>
    </w:p>
    <w:p w14:paraId="3432115E" w14:textId="1F63408D" w:rsidR="004C1AE0" w:rsidRPr="009E154E" w:rsidRDefault="004C1AE0" w:rsidP="00AB7FD3">
      <w:pPr>
        <w:numPr>
          <w:ilvl w:val="0"/>
          <w:numId w:val="54"/>
        </w:numPr>
        <w:spacing w:before="240" w:after="240"/>
        <w:jc w:val="both"/>
        <w:rPr>
          <w:rFonts w:ascii="Garamond" w:eastAsia="Calibri" w:hAnsi="Garamond" w:cstheme="majorHAnsi"/>
          <w:bCs/>
          <w:sz w:val="24"/>
          <w:szCs w:val="24"/>
        </w:rPr>
      </w:pPr>
      <w:r w:rsidRPr="009E154E">
        <w:rPr>
          <w:rFonts w:ascii="Garamond" w:eastAsia="Calibri" w:hAnsi="Garamond" w:cstheme="majorHAnsi"/>
          <w:bCs/>
          <w:sz w:val="24"/>
          <w:szCs w:val="24"/>
        </w:rPr>
        <w:t xml:space="preserve">Lack of government and police support – Authorities in many regions do not prioritize </w:t>
      </w:r>
      <w:r w:rsidR="0055178C" w:rsidRPr="009E154E">
        <w:rPr>
          <w:rFonts w:ascii="Garamond" w:eastAsia="Calibri" w:hAnsi="Garamond" w:cstheme="majorHAnsi"/>
          <w:bCs/>
          <w:sz w:val="24"/>
          <w:szCs w:val="24"/>
        </w:rPr>
        <w:t>LGBTIQ</w:t>
      </w:r>
      <w:r w:rsidRPr="009E154E">
        <w:rPr>
          <w:rFonts w:ascii="Garamond" w:eastAsia="Calibri" w:hAnsi="Garamond" w:cstheme="majorHAnsi"/>
          <w:bCs/>
          <w:sz w:val="24"/>
          <w:szCs w:val="24"/>
        </w:rPr>
        <w:t>+ safety and may even contribute to their victimization.</w:t>
      </w:r>
    </w:p>
    <w:p w14:paraId="7FD104A2" w14:textId="3DB018BF" w:rsidR="004C1AE0" w:rsidRPr="009E154E" w:rsidRDefault="004C1AE0" w:rsidP="00AB7FD3">
      <w:pPr>
        <w:numPr>
          <w:ilvl w:val="0"/>
          <w:numId w:val="54"/>
        </w:numPr>
        <w:spacing w:before="240" w:after="240"/>
        <w:jc w:val="both"/>
        <w:rPr>
          <w:rFonts w:ascii="Garamond" w:eastAsia="Calibri" w:hAnsi="Garamond" w:cstheme="majorHAnsi"/>
          <w:bCs/>
          <w:sz w:val="24"/>
          <w:szCs w:val="24"/>
        </w:rPr>
      </w:pPr>
      <w:r w:rsidRPr="009E154E">
        <w:rPr>
          <w:rFonts w:ascii="Garamond" w:eastAsia="Calibri" w:hAnsi="Garamond" w:cstheme="majorHAnsi"/>
          <w:bCs/>
          <w:sz w:val="24"/>
          <w:szCs w:val="24"/>
        </w:rPr>
        <w:t xml:space="preserve">Limited awareness and capacity on </w:t>
      </w:r>
      <w:r w:rsidR="0055178C" w:rsidRPr="009E154E">
        <w:rPr>
          <w:rFonts w:ascii="Garamond" w:eastAsia="Calibri" w:hAnsi="Garamond" w:cstheme="majorHAnsi"/>
          <w:bCs/>
          <w:sz w:val="24"/>
          <w:szCs w:val="24"/>
        </w:rPr>
        <w:t>LGBTIQ</w:t>
      </w:r>
      <w:r w:rsidRPr="009E154E">
        <w:rPr>
          <w:rFonts w:ascii="Garamond" w:eastAsia="Calibri" w:hAnsi="Garamond" w:cstheme="majorHAnsi"/>
          <w:bCs/>
          <w:sz w:val="24"/>
          <w:szCs w:val="24"/>
        </w:rPr>
        <w:t xml:space="preserve">+ issues – Many service providers lack the knowledge necessary to respond appropriately to </w:t>
      </w:r>
      <w:r w:rsidR="0055178C" w:rsidRPr="009E154E">
        <w:rPr>
          <w:rFonts w:ascii="Garamond" w:eastAsia="Calibri" w:hAnsi="Garamond" w:cstheme="majorHAnsi"/>
          <w:bCs/>
          <w:sz w:val="24"/>
          <w:szCs w:val="24"/>
        </w:rPr>
        <w:t>LGBTIQ+</w:t>
      </w:r>
      <w:r w:rsidRPr="009E154E">
        <w:rPr>
          <w:rFonts w:ascii="Garamond" w:eastAsia="Calibri" w:hAnsi="Garamond" w:cstheme="majorHAnsi"/>
          <w:bCs/>
          <w:sz w:val="24"/>
          <w:szCs w:val="24"/>
        </w:rPr>
        <w:t>+ emergencies.</w:t>
      </w:r>
    </w:p>
    <w:p w14:paraId="10ABB19E" w14:textId="27B221B8" w:rsidR="004C1AE0" w:rsidRPr="009E154E" w:rsidRDefault="004C1AE0" w:rsidP="00AB7FD3">
      <w:pPr>
        <w:numPr>
          <w:ilvl w:val="0"/>
          <w:numId w:val="54"/>
        </w:numPr>
        <w:spacing w:before="240" w:after="240"/>
        <w:jc w:val="both"/>
        <w:rPr>
          <w:rFonts w:ascii="Garamond" w:eastAsia="Calibri" w:hAnsi="Garamond" w:cstheme="majorHAnsi"/>
          <w:bCs/>
          <w:sz w:val="24"/>
          <w:szCs w:val="24"/>
        </w:rPr>
      </w:pPr>
      <w:r w:rsidRPr="009E154E">
        <w:rPr>
          <w:rFonts w:ascii="Garamond" w:eastAsia="Calibri" w:hAnsi="Garamond" w:cstheme="majorHAnsi"/>
          <w:bCs/>
          <w:sz w:val="24"/>
          <w:szCs w:val="24"/>
        </w:rPr>
        <w:t xml:space="preserve">Lack of inclusivity and intersectionality – Emergency services often fail to consider the overlapping vulnerabilities faced by </w:t>
      </w:r>
      <w:r w:rsidR="0055178C" w:rsidRPr="009E154E">
        <w:rPr>
          <w:rFonts w:ascii="Garamond" w:eastAsia="Calibri" w:hAnsi="Garamond" w:cstheme="majorHAnsi"/>
          <w:bCs/>
          <w:sz w:val="24"/>
          <w:szCs w:val="24"/>
        </w:rPr>
        <w:t>LGBTIQ+</w:t>
      </w:r>
      <w:r w:rsidRPr="009E154E">
        <w:rPr>
          <w:rFonts w:ascii="Garamond" w:eastAsia="Calibri" w:hAnsi="Garamond" w:cstheme="majorHAnsi"/>
          <w:bCs/>
          <w:sz w:val="24"/>
          <w:szCs w:val="24"/>
        </w:rPr>
        <w:t xml:space="preserve"> </w:t>
      </w:r>
      <w:r w:rsidR="0055178C" w:rsidRPr="009E154E">
        <w:rPr>
          <w:rFonts w:ascii="Garamond" w:eastAsia="Calibri" w:hAnsi="Garamond" w:cstheme="majorHAnsi"/>
          <w:bCs/>
          <w:sz w:val="24"/>
          <w:szCs w:val="24"/>
        </w:rPr>
        <w:t>Persons</w:t>
      </w:r>
      <w:r w:rsidRPr="009E154E">
        <w:rPr>
          <w:rFonts w:ascii="Garamond" w:eastAsia="Calibri" w:hAnsi="Garamond" w:cstheme="majorHAnsi"/>
          <w:bCs/>
          <w:sz w:val="24"/>
          <w:szCs w:val="24"/>
        </w:rPr>
        <w:t>, such as race, gender, and socioeconomic status.</w:t>
      </w:r>
    </w:p>
    <w:p w14:paraId="25C9AA21" w14:textId="77C44A82" w:rsidR="004C1AE0" w:rsidRPr="009E154E" w:rsidRDefault="004C1AE0" w:rsidP="00AB7FD3">
      <w:pPr>
        <w:numPr>
          <w:ilvl w:val="0"/>
          <w:numId w:val="54"/>
        </w:numPr>
        <w:spacing w:before="240" w:after="240"/>
        <w:jc w:val="both"/>
        <w:rPr>
          <w:rFonts w:ascii="Garamond" w:eastAsia="Calibri" w:hAnsi="Garamond" w:cstheme="majorHAnsi"/>
          <w:bCs/>
          <w:sz w:val="24"/>
          <w:szCs w:val="24"/>
        </w:rPr>
      </w:pPr>
      <w:r w:rsidRPr="009E154E">
        <w:rPr>
          <w:rFonts w:ascii="Garamond" w:eastAsia="Calibri" w:hAnsi="Garamond" w:cstheme="majorHAnsi"/>
          <w:bCs/>
          <w:sz w:val="24"/>
          <w:szCs w:val="24"/>
        </w:rPr>
        <w:t xml:space="preserve">Blackmail and extortion – </w:t>
      </w:r>
      <w:r w:rsidR="0055178C" w:rsidRPr="009E154E">
        <w:rPr>
          <w:rFonts w:ascii="Garamond" w:eastAsia="Calibri" w:hAnsi="Garamond" w:cstheme="majorHAnsi"/>
          <w:bCs/>
          <w:sz w:val="24"/>
          <w:szCs w:val="24"/>
        </w:rPr>
        <w:t>LGBTIQ+</w:t>
      </w:r>
      <w:r w:rsidRPr="009E154E">
        <w:rPr>
          <w:rFonts w:ascii="Garamond" w:eastAsia="Calibri" w:hAnsi="Garamond" w:cstheme="majorHAnsi"/>
          <w:bCs/>
          <w:sz w:val="24"/>
          <w:szCs w:val="24"/>
        </w:rPr>
        <w:t xml:space="preserve"> persons frequently face exploitation from corrupt officials or opportunistic </w:t>
      </w:r>
      <w:r w:rsidR="0055178C" w:rsidRPr="009E154E">
        <w:rPr>
          <w:rFonts w:ascii="Garamond" w:eastAsia="Calibri" w:hAnsi="Garamond" w:cstheme="majorHAnsi"/>
          <w:bCs/>
          <w:sz w:val="24"/>
          <w:szCs w:val="24"/>
        </w:rPr>
        <w:t>Persons</w:t>
      </w:r>
      <w:r w:rsidRPr="009E154E">
        <w:rPr>
          <w:rFonts w:ascii="Garamond" w:eastAsia="Calibri" w:hAnsi="Garamond" w:cstheme="majorHAnsi"/>
          <w:bCs/>
          <w:sz w:val="24"/>
          <w:szCs w:val="24"/>
        </w:rPr>
        <w:t>.</w:t>
      </w:r>
    </w:p>
    <w:p w14:paraId="44908283" w14:textId="406B660C" w:rsidR="004C1AE0" w:rsidRPr="009E154E" w:rsidRDefault="004C1AE0" w:rsidP="00AB7FD3">
      <w:pPr>
        <w:numPr>
          <w:ilvl w:val="0"/>
          <w:numId w:val="54"/>
        </w:numPr>
        <w:spacing w:before="240" w:after="240"/>
        <w:jc w:val="both"/>
        <w:rPr>
          <w:rFonts w:ascii="Garamond" w:eastAsia="Calibri" w:hAnsi="Garamond" w:cstheme="majorHAnsi"/>
          <w:bCs/>
          <w:sz w:val="24"/>
          <w:szCs w:val="24"/>
        </w:rPr>
      </w:pPr>
      <w:r w:rsidRPr="009E154E">
        <w:rPr>
          <w:rFonts w:ascii="Garamond" w:eastAsia="Calibri" w:hAnsi="Garamond" w:cstheme="majorHAnsi"/>
          <w:bCs/>
          <w:sz w:val="24"/>
          <w:szCs w:val="24"/>
        </w:rPr>
        <w:t xml:space="preserve">Resource mobilization challenges – Organizations struggle to secure funding and sustain operations for </w:t>
      </w:r>
      <w:r w:rsidR="0055178C" w:rsidRPr="009E154E">
        <w:rPr>
          <w:rFonts w:ascii="Garamond" w:eastAsia="Calibri" w:hAnsi="Garamond" w:cstheme="majorHAnsi"/>
          <w:bCs/>
          <w:sz w:val="24"/>
          <w:szCs w:val="24"/>
        </w:rPr>
        <w:t>LGBTIQ+</w:t>
      </w:r>
      <w:r w:rsidRPr="009E154E">
        <w:rPr>
          <w:rFonts w:ascii="Garamond" w:eastAsia="Calibri" w:hAnsi="Garamond" w:cstheme="majorHAnsi"/>
          <w:bCs/>
          <w:sz w:val="24"/>
          <w:szCs w:val="24"/>
        </w:rPr>
        <w:t xml:space="preserve"> emergency response.</w:t>
      </w:r>
    </w:p>
    <w:p w14:paraId="76EBC336" w14:textId="77777777" w:rsidR="004C1AE0" w:rsidRPr="009E154E" w:rsidRDefault="004C1AE0" w:rsidP="00AB7FD3">
      <w:pPr>
        <w:numPr>
          <w:ilvl w:val="0"/>
          <w:numId w:val="54"/>
        </w:numPr>
        <w:spacing w:before="240" w:after="240"/>
        <w:jc w:val="both"/>
        <w:rPr>
          <w:rFonts w:ascii="Garamond" w:eastAsia="Calibri" w:hAnsi="Garamond" w:cstheme="majorHAnsi"/>
          <w:sz w:val="24"/>
          <w:szCs w:val="24"/>
        </w:rPr>
      </w:pPr>
      <w:r w:rsidRPr="009E154E">
        <w:rPr>
          <w:rFonts w:ascii="Garamond" w:eastAsia="Calibri" w:hAnsi="Garamond" w:cstheme="majorHAnsi"/>
          <w:sz w:val="24"/>
          <w:szCs w:val="24"/>
        </w:rPr>
        <w:t>Poor coordination among stakeholders – Weak referral pathways and a lack of communication between organizations hinder effective emergency interventions.</w:t>
      </w:r>
    </w:p>
    <w:p w14:paraId="4DACF6D6" w14:textId="77777777" w:rsidR="004C1AE0" w:rsidRPr="009E154E" w:rsidRDefault="004C1AE0" w:rsidP="00AB7FD3">
      <w:pPr>
        <w:numPr>
          <w:ilvl w:val="0"/>
          <w:numId w:val="54"/>
        </w:numPr>
        <w:spacing w:before="240" w:after="240"/>
        <w:jc w:val="both"/>
        <w:rPr>
          <w:rFonts w:ascii="Garamond" w:eastAsia="Calibri" w:hAnsi="Garamond" w:cstheme="majorHAnsi"/>
          <w:sz w:val="24"/>
          <w:szCs w:val="24"/>
        </w:rPr>
      </w:pPr>
      <w:r w:rsidRPr="009E154E">
        <w:rPr>
          <w:rFonts w:ascii="Garamond" w:eastAsia="Calibri" w:hAnsi="Garamond" w:cstheme="majorHAnsi"/>
          <w:sz w:val="24"/>
          <w:szCs w:val="24"/>
        </w:rPr>
        <w:t>Vulnerability to drug abuse and mental health issues – Unaddressed trauma and discrimination contribute to substance dependency and mental health crises.</w:t>
      </w:r>
    </w:p>
    <w:p w14:paraId="7F865245" w14:textId="7336A7E8" w:rsidR="004C1AE0" w:rsidRPr="009E154E" w:rsidRDefault="004C1AE0" w:rsidP="00AB7FD3">
      <w:pPr>
        <w:numPr>
          <w:ilvl w:val="0"/>
          <w:numId w:val="54"/>
        </w:numPr>
        <w:spacing w:before="240" w:after="240"/>
        <w:jc w:val="both"/>
        <w:rPr>
          <w:rFonts w:ascii="Garamond" w:eastAsia="Calibri" w:hAnsi="Garamond" w:cstheme="majorHAnsi"/>
          <w:sz w:val="24"/>
          <w:szCs w:val="24"/>
        </w:rPr>
      </w:pPr>
      <w:r w:rsidRPr="009E154E">
        <w:rPr>
          <w:rFonts w:ascii="Garamond" w:eastAsia="Calibri" w:hAnsi="Garamond" w:cstheme="majorHAnsi"/>
          <w:sz w:val="24"/>
          <w:szCs w:val="24"/>
        </w:rPr>
        <w:t xml:space="preserve">Gatekeeping in emergency response – </w:t>
      </w:r>
      <w:r w:rsidR="0055178C" w:rsidRPr="009E154E">
        <w:rPr>
          <w:rFonts w:ascii="Garamond" w:eastAsia="Calibri" w:hAnsi="Garamond" w:cstheme="majorHAnsi"/>
          <w:sz w:val="24"/>
          <w:szCs w:val="24"/>
        </w:rPr>
        <w:t>LGBTIQ</w:t>
      </w:r>
      <w:r w:rsidRPr="009E154E">
        <w:rPr>
          <w:rFonts w:ascii="Garamond" w:eastAsia="Calibri" w:hAnsi="Garamond" w:cstheme="majorHAnsi"/>
          <w:sz w:val="24"/>
          <w:szCs w:val="24"/>
        </w:rPr>
        <w:t xml:space="preserve">+ </w:t>
      </w:r>
      <w:r w:rsidR="0055178C" w:rsidRPr="009E154E">
        <w:rPr>
          <w:rFonts w:ascii="Garamond" w:eastAsia="Calibri" w:hAnsi="Garamond" w:cstheme="majorHAnsi"/>
          <w:sz w:val="24"/>
          <w:szCs w:val="24"/>
        </w:rPr>
        <w:t>Persons</w:t>
      </w:r>
      <w:r w:rsidRPr="009E154E">
        <w:rPr>
          <w:rFonts w:ascii="Garamond" w:eastAsia="Calibri" w:hAnsi="Garamond" w:cstheme="majorHAnsi"/>
          <w:sz w:val="24"/>
          <w:szCs w:val="24"/>
        </w:rPr>
        <w:t xml:space="preserve"> may face bureaucratic barriers when seeking help, leading to delays in life-saving interventions.</w:t>
      </w:r>
    </w:p>
    <w:p w14:paraId="61AA4F54" w14:textId="7B7575D9" w:rsidR="004C1AE0" w:rsidRPr="009E154E" w:rsidRDefault="004C1AE0" w:rsidP="00AB7FD3">
      <w:pPr>
        <w:numPr>
          <w:ilvl w:val="0"/>
          <w:numId w:val="54"/>
        </w:numPr>
        <w:spacing w:before="240" w:after="240"/>
        <w:jc w:val="both"/>
        <w:rPr>
          <w:rFonts w:ascii="Garamond" w:eastAsia="Calibri" w:hAnsi="Garamond" w:cstheme="majorHAnsi"/>
          <w:sz w:val="24"/>
          <w:szCs w:val="24"/>
        </w:rPr>
      </w:pPr>
      <w:r w:rsidRPr="009E154E">
        <w:rPr>
          <w:rFonts w:ascii="Garamond" w:eastAsia="Calibri" w:hAnsi="Garamond" w:cstheme="majorHAnsi"/>
          <w:sz w:val="24"/>
          <w:szCs w:val="24"/>
        </w:rPr>
        <w:t>Language and cultural barriers</w:t>
      </w:r>
      <w:r w:rsidR="00156A79" w:rsidRPr="009E154E">
        <w:rPr>
          <w:rFonts w:ascii="Garamond" w:eastAsia="Calibri" w:hAnsi="Garamond" w:cstheme="majorHAnsi"/>
          <w:sz w:val="24"/>
          <w:szCs w:val="24"/>
        </w:rPr>
        <w:t xml:space="preserve"> - </w:t>
      </w:r>
      <w:r w:rsidR="004260E5" w:rsidRPr="009E154E">
        <w:rPr>
          <w:rFonts w:ascii="Garamond" w:eastAsia="Calibri" w:hAnsi="Garamond" w:cstheme="majorHAnsi"/>
          <w:sz w:val="24"/>
          <w:szCs w:val="24"/>
        </w:rPr>
        <w:t xml:space="preserve">LGBTIQ+ </w:t>
      </w:r>
      <w:r w:rsidR="0055178C" w:rsidRPr="009E154E">
        <w:rPr>
          <w:rFonts w:ascii="Garamond" w:eastAsia="Calibri" w:hAnsi="Garamond" w:cstheme="majorHAnsi"/>
          <w:sz w:val="24"/>
          <w:szCs w:val="24"/>
        </w:rPr>
        <w:t>Persons</w:t>
      </w:r>
      <w:r w:rsidR="004260E5" w:rsidRPr="009E154E">
        <w:rPr>
          <w:rFonts w:ascii="Garamond" w:eastAsia="Calibri" w:hAnsi="Garamond" w:cstheme="majorHAnsi"/>
          <w:sz w:val="24"/>
          <w:szCs w:val="24"/>
        </w:rPr>
        <w:t xml:space="preserve"> face significant gaps in emergency response due to language and cultural barriers. Language issues include lack of inclusive terminology, absence of translation services, and limited outreach materials. Cultural barriers involve discrimination by responders, stigma, invisibility in emergency planning, and social isolation due to family or community rejection. These challenges often lead to inadequate support, delayed help, or further harm. Addressing these gaps requires inclusive training for responders, multilingual resources, and involving LGBTIQ+ groups in planning.</w:t>
      </w:r>
    </w:p>
    <w:p w14:paraId="00E62355" w14:textId="1A584EEB" w:rsidR="004C1AE0" w:rsidRPr="009E154E" w:rsidRDefault="00AB7FD3" w:rsidP="00AB7FD3">
      <w:pPr>
        <w:pStyle w:val="Heading2"/>
        <w:rPr>
          <w:rFonts w:ascii="Garamond" w:hAnsi="Garamond"/>
          <w:b/>
          <w:bCs/>
          <w:sz w:val="24"/>
          <w:szCs w:val="24"/>
        </w:rPr>
      </w:pPr>
      <w:bookmarkStart w:id="40" w:name="_Toc200704091"/>
      <w:bookmarkStart w:id="41" w:name="_Toc203051548"/>
      <w:r w:rsidRPr="009E154E">
        <w:rPr>
          <w:rFonts w:ascii="Garamond" w:hAnsi="Garamond"/>
          <w:b/>
          <w:bCs/>
          <w:sz w:val="24"/>
          <w:szCs w:val="24"/>
        </w:rPr>
        <w:t xml:space="preserve">7.5 </w:t>
      </w:r>
      <w:r w:rsidR="004C1AE0" w:rsidRPr="009E154E">
        <w:rPr>
          <w:rFonts w:ascii="Garamond" w:hAnsi="Garamond"/>
          <w:b/>
          <w:bCs/>
          <w:sz w:val="24"/>
          <w:szCs w:val="24"/>
        </w:rPr>
        <w:t>Emergency response processes</w:t>
      </w:r>
      <w:bookmarkEnd w:id="40"/>
      <w:bookmarkEnd w:id="41"/>
      <w:r w:rsidR="004C1AE0" w:rsidRPr="009E154E">
        <w:rPr>
          <w:rFonts w:ascii="Garamond" w:hAnsi="Garamond"/>
          <w:b/>
          <w:bCs/>
          <w:sz w:val="24"/>
          <w:szCs w:val="24"/>
        </w:rPr>
        <w:t> </w:t>
      </w:r>
    </w:p>
    <w:p w14:paraId="17E633F2" w14:textId="12D46F69" w:rsidR="004C1AE0" w:rsidRPr="009E154E" w:rsidRDefault="004C1AE0" w:rsidP="00AB7FD3">
      <w:pPr>
        <w:spacing w:before="240" w:after="240"/>
        <w:ind w:left="360"/>
        <w:jc w:val="both"/>
        <w:rPr>
          <w:rFonts w:ascii="Garamond" w:eastAsia="Times New Roman" w:hAnsi="Garamond" w:cs="Times New Roman"/>
          <w:sz w:val="24"/>
          <w:szCs w:val="24"/>
        </w:rPr>
      </w:pPr>
      <w:r w:rsidRPr="009E154E">
        <w:rPr>
          <w:rFonts w:ascii="Garamond" w:eastAsia="Times New Roman" w:hAnsi="Garamond" w:cs="Calibri"/>
          <w:sz w:val="24"/>
          <w:szCs w:val="24"/>
        </w:rPr>
        <w:t xml:space="preserve">When responding to </w:t>
      </w:r>
      <w:r w:rsidR="0055178C" w:rsidRPr="009E154E">
        <w:rPr>
          <w:rFonts w:ascii="Garamond" w:eastAsia="Times New Roman" w:hAnsi="Garamond" w:cs="Calibri"/>
          <w:sz w:val="24"/>
          <w:szCs w:val="24"/>
        </w:rPr>
        <w:t>LGBTIQ</w:t>
      </w:r>
      <w:r w:rsidRPr="009E154E">
        <w:rPr>
          <w:rFonts w:ascii="Garamond" w:eastAsia="Times New Roman" w:hAnsi="Garamond" w:cs="Calibri"/>
          <w:sz w:val="24"/>
          <w:szCs w:val="24"/>
        </w:rPr>
        <w:t>+ emergencies, a structured approach should be implemented to ensure safety, stability, and long-term support:</w:t>
      </w:r>
    </w:p>
    <w:p w14:paraId="75638A00" w14:textId="77777777" w:rsidR="004C1AE0" w:rsidRPr="009E154E" w:rsidRDefault="004C1AE0" w:rsidP="00AB7FD3">
      <w:pPr>
        <w:pStyle w:val="ListParagraph"/>
        <w:numPr>
          <w:ilvl w:val="0"/>
          <w:numId w:val="54"/>
        </w:numPr>
        <w:spacing w:before="240" w:after="240"/>
        <w:jc w:val="both"/>
        <w:rPr>
          <w:rFonts w:ascii="Garamond" w:eastAsia="Times New Roman" w:hAnsi="Garamond" w:cs="Times New Roman"/>
          <w:sz w:val="24"/>
          <w:szCs w:val="24"/>
        </w:rPr>
      </w:pPr>
      <w:r w:rsidRPr="009E154E">
        <w:rPr>
          <w:rFonts w:ascii="Garamond" w:eastAsia="Times New Roman" w:hAnsi="Garamond" w:cs="Calibri"/>
          <w:b/>
          <w:bCs/>
          <w:sz w:val="24"/>
          <w:szCs w:val="24"/>
        </w:rPr>
        <w:t>Vetting and Assessment</w:t>
      </w:r>
    </w:p>
    <w:p w14:paraId="06B22B76" w14:textId="2CCD0628" w:rsidR="004C1AE0" w:rsidRPr="009E154E" w:rsidRDefault="004C1AE0" w:rsidP="00AB7FD3">
      <w:pPr>
        <w:pStyle w:val="ListParagraph"/>
        <w:numPr>
          <w:ilvl w:val="1"/>
          <w:numId w:val="54"/>
        </w:numPr>
        <w:jc w:val="both"/>
        <w:rPr>
          <w:rFonts w:ascii="Garamond" w:eastAsia="Times New Roman" w:hAnsi="Garamond" w:cs="Times New Roman"/>
          <w:sz w:val="24"/>
          <w:szCs w:val="24"/>
        </w:rPr>
      </w:pPr>
      <w:r w:rsidRPr="009E154E">
        <w:rPr>
          <w:rFonts w:ascii="Garamond" w:eastAsia="Times New Roman" w:hAnsi="Garamond" w:cs="Calibri"/>
          <w:sz w:val="24"/>
          <w:szCs w:val="24"/>
        </w:rPr>
        <w:t xml:space="preserve">Implement a vetting process for assessing </w:t>
      </w:r>
      <w:r w:rsidR="0055178C" w:rsidRPr="009E154E">
        <w:rPr>
          <w:rFonts w:ascii="Garamond" w:eastAsia="Times New Roman" w:hAnsi="Garamond" w:cs="Calibri"/>
          <w:sz w:val="24"/>
          <w:szCs w:val="24"/>
        </w:rPr>
        <w:t>Persons</w:t>
      </w:r>
      <w:r w:rsidRPr="009E154E">
        <w:rPr>
          <w:rFonts w:ascii="Garamond" w:eastAsia="Times New Roman" w:hAnsi="Garamond" w:cs="Calibri"/>
          <w:sz w:val="24"/>
          <w:szCs w:val="24"/>
        </w:rPr>
        <w:t>’ immediate needs and verifying information.</w:t>
      </w:r>
    </w:p>
    <w:p w14:paraId="7C39F6B3" w14:textId="5B4E176B" w:rsidR="004C1AE0" w:rsidRPr="009E154E" w:rsidRDefault="004C1AE0" w:rsidP="00AB7FD3">
      <w:pPr>
        <w:pStyle w:val="ListParagraph"/>
        <w:numPr>
          <w:ilvl w:val="1"/>
          <w:numId w:val="54"/>
        </w:numPr>
        <w:jc w:val="both"/>
        <w:rPr>
          <w:rFonts w:ascii="Garamond" w:eastAsia="Times New Roman" w:hAnsi="Garamond" w:cs="Times New Roman"/>
          <w:sz w:val="24"/>
          <w:szCs w:val="24"/>
        </w:rPr>
      </w:pPr>
      <w:r w:rsidRPr="009E154E">
        <w:rPr>
          <w:rFonts w:ascii="Garamond" w:eastAsia="Times New Roman" w:hAnsi="Garamond" w:cs="Calibri"/>
          <w:sz w:val="24"/>
          <w:szCs w:val="24"/>
        </w:rPr>
        <w:t>Ensure the process is flexible, inclusive, and involves collective input to prevent discrimination.</w:t>
      </w:r>
    </w:p>
    <w:p w14:paraId="56BA3101" w14:textId="77777777" w:rsidR="004C1AE0" w:rsidRPr="009E154E" w:rsidRDefault="004C1AE0" w:rsidP="00AB7FD3">
      <w:pPr>
        <w:pStyle w:val="ListParagraph"/>
        <w:numPr>
          <w:ilvl w:val="0"/>
          <w:numId w:val="54"/>
        </w:numPr>
        <w:spacing w:before="240" w:after="240"/>
        <w:jc w:val="both"/>
        <w:rPr>
          <w:rFonts w:ascii="Garamond" w:eastAsia="Times New Roman" w:hAnsi="Garamond" w:cs="Times New Roman"/>
          <w:sz w:val="24"/>
          <w:szCs w:val="24"/>
        </w:rPr>
      </w:pPr>
      <w:r w:rsidRPr="009E154E">
        <w:rPr>
          <w:rFonts w:ascii="Garamond" w:eastAsia="Times New Roman" w:hAnsi="Garamond" w:cs="Calibri"/>
          <w:b/>
          <w:bCs/>
          <w:sz w:val="24"/>
          <w:szCs w:val="24"/>
        </w:rPr>
        <w:t>Security and Safety Measures</w:t>
      </w:r>
    </w:p>
    <w:p w14:paraId="3FF6D67E" w14:textId="7DD7DB49" w:rsidR="004C1AE0" w:rsidRPr="009E154E" w:rsidRDefault="004C1AE0" w:rsidP="00AB7FD3">
      <w:pPr>
        <w:pStyle w:val="ListParagraph"/>
        <w:numPr>
          <w:ilvl w:val="1"/>
          <w:numId w:val="54"/>
        </w:numPr>
        <w:jc w:val="both"/>
        <w:rPr>
          <w:rFonts w:ascii="Garamond" w:eastAsia="Times New Roman" w:hAnsi="Garamond" w:cs="Times New Roman"/>
          <w:sz w:val="24"/>
          <w:szCs w:val="24"/>
        </w:rPr>
      </w:pPr>
      <w:r w:rsidRPr="009E154E">
        <w:rPr>
          <w:rFonts w:ascii="Garamond" w:eastAsia="Times New Roman" w:hAnsi="Garamond" w:cs="Calibri"/>
          <w:sz w:val="24"/>
          <w:szCs w:val="24"/>
        </w:rPr>
        <w:t>Prioritize security, including immediate evacuation if necessary.</w:t>
      </w:r>
    </w:p>
    <w:p w14:paraId="7B8F8586" w14:textId="3CD39114" w:rsidR="004C1AE0" w:rsidRPr="009E154E" w:rsidRDefault="004C1AE0" w:rsidP="00AB7FD3">
      <w:pPr>
        <w:pStyle w:val="ListParagraph"/>
        <w:numPr>
          <w:ilvl w:val="1"/>
          <w:numId w:val="54"/>
        </w:numPr>
        <w:jc w:val="both"/>
        <w:rPr>
          <w:rFonts w:ascii="Garamond" w:eastAsia="Times New Roman" w:hAnsi="Garamond" w:cs="Times New Roman"/>
          <w:sz w:val="24"/>
          <w:szCs w:val="24"/>
        </w:rPr>
      </w:pPr>
      <w:r w:rsidRPr="009E154E">
        <w:rPr>
          <w:rFonts w:ascii="Garamond" w:eastAsia="Times New Roman" w:hAnsi="Garamond" w:cs="Calibri"/>
          <w:sz w:val="24"/>
          <w:szCs w:val="24"/>
        </w:rPr>
        <w:t xml:space="preserve">Consider safe distancing strategies to remove </w:t>
      </w:r>
      <w:r w:rsidR="0055178C" w:rsidRPr="009E154E">
        <w:rPr>
          <w:rFonts w:ascii="Garamond" w:eastAsia="Times New Roman" w:hAnsi="Garamond" w:cs="Calibri"/>
          <w:sz w:val="24"/>
          <w:szCs w:val="24"/>
        </w:rPr>
        <w:t>Persons</w:t>
      </w:r>
      <w:r w:rsidRPr="009E154E">
        <w:rPr>
          <w:rFonts w:ascii="Garamond" w:eastAsia="Times New Roman" w:hAnsi="Garamond" w:cs="Calibri"/>
          <w:sz w:val="24"/>
          <w:szCs w:val="24"/>
        </w:rPr>
        <w:t xml:space="preserve"> from harmful environments.</w:t>
      </w:r>
    </w:p>
    <w:p w14:paraId="31D06A19" w14:textId="77777777" w:rsidR="004C1AE0" w:rsidRPr="009E154E" w:rsidRDefault="004C1AE0" w:rsidP="00AB7FD3">
      <w:pPr>
        <w:pStyle w:val="ListParagraph"/>
        <w:numPr>
          <w:ilvl w:val="0"/>
          <w:numId w:val="54"/>
        </w:numPr>
        <w:spacing w:before="240" w:after="240"/>
        <w:jc w:val="both"/>
        <w:rPr>
          <w:rFonts w:ascii="Garamond" w:eastAsia="Times New Roman" w:hAnsi="Garamond" w:cs="Times New Roman"/>
          <w:sz w:val="24"/>
          <w:szCs w:val="24"/>
        </w:rPr>
      </w:pPr>
      <w:r w:rsidRPr="009E154E">
        <w:rPr>
          <w:rFonts w:ascii="Garamond" w:eastAsia="Times New Roman" w:hAnsi="Garamond" w:cs="Calibri"/>
          <w:b/>
          <w:bCs/>
          <w:sz w:val="24"/>
          <w:szCs w:val="24"/>
        </w:rPr>
        <w:t>Provision of Basic Necessities</w:t>
      </w:r>
    </w:p>
    <w:p w14:paraId="4C025925" w14:textId="687B3EDC" w:rsidR="004C1AE0" w:rsidRPr="009E154E" w:rsidRDefault="004C1AE0" w:rsidP="00AB7FD3">
      <w:pPr>
        <w:pStyle w:val="ListParagraph"/>
        <w:numPr>
          <w:ilvl w:val="1"/>
          <w:numId w:val="54"/>
        </w:numPr>
        <w:spacing w:before="240" w:after="240"/>
        <w:jc w:val="both"/>
        <w:rPr>
          <w:rFonts w:ascii="Garamond" w:eastAsia="Times New Roman" w:hAnsi="Garamond" w:cs="Times New Roman"/>
          <w:sz w:val="24"/>
          <w:szCs w:val="24"/>
        </w:rPr>
      </w:pPr>
      <w:r w:rsidRPr="009E154E">
        <w:rPr>
          <w:rFonts w:ascii="Garamond" w:eastAsia="Times New Roman" w:hAnsi="Garamond" w:cs="Calibri"/>
          <w:sz w:val="24"/>
          <w:szCs w:val="24"/>
        </w:rPr>
        <w:t>Ensure access to food, shelter, and healthcare in transitional spaces.</w:t>
      </w:r>
    </w:p>
    <w:p w14:paraId="0B05E040" w14:textId="77777777" w:rsidR="004C1AE0" w:rsidRPr="009E154E" w:rsidRDefault="004C1AE0" w:rsidP="00AB7FD3">
      <w:pPr>
        <w:pStyle w:val="ListParagraph"/>
        <w:numPr>
          <w:ilvl w:val="0"/>
          <w:numId w:val="54"/>
        </w:numPr>
        <w:spacing w:before="240" w:after="240"/>
        <w:jc w:val="both"/>
        <w:rPr>
          <w:rFonts w:ascii="Garamond" w:eastAsia="Times New Roman" w:hAnsi="Garamond" w:cs="Times New Roman"/>
          <w:sz w:val="24"/>
          <w:szCs w:val="24"/>
        </w:rPr>
      </w:pPr>
      <w:r w:rsidRPr="009E154E">
        <w:rPr>
          <w:rFonts w:ascii="Garamond" w:eastAsia="Times New Roman" w:hAnsi="Garamond" w:cs="Calibri"/>
          <w:b/>
          <w:bCs/>
          <w:sz w:val="24"/>
          <w:szCs w:val="24"/>
        </w:rPr>
        <w:t>Referral and Linkage Systems</w:t>
      </w:r>
    </w:p>
    <w:p w14:paraId="1122B6D6" w14:textId="6E8DF32E" w:rsidR="004C1AE0" w:rsidRPr="009E154E" w:rsidRDefault="004C1AE0" w:rsidP="00AB7FD3">
      <w:pPr>
        <w:pStyle w:val="ListParagraph"/>
        <w:numPr>
          <w:ilvl w:val="1"/>
          <w:numId w:val="54"/>
        </w:numPr>
        <w:spacing w:before="240" w:after="240"/>
        <w:jc w:val="both"/>
        <w:rPr>
          <w:rFonts w:ascii="Garamond" w:eastAsia="Times New Roman" w:hAnsi="Garamond" w:cs="Times New Roman"/>
          <w:sz w:val="24"/>
          <w:szCs w:val="24"/>
        </w:rPr>
      </w:pPr>
      <w:r w:rsidRPr="009E154E">
        <w:rPr>
          <w:rFonts w:ascii="Garamond" w:eastAsia="Times New Roman" w:hAnsi="Garamond" w:cs="Calibri"/>
          <w:sz w:val="24"/>
          <w:szCs w:val="24"/>
        </w:rPr>
        <w:t>Establish partnerships between service providers to improve access to legal aid, medical care, and psychosocial support.</w:t>
      </w:r>
    </w:p>
    <w:p w14:paraId="5A9CD06D" w14:textId="0535F9C2" w:rsidR="00A746BF" w:rsidRPr="009E154E" w:rsidRDefault="0018458A" w:rsidP="00AB7FD3">
      <w:pPr>
        <w:pStyle w:val="ListParagraph"/>
        <w:numPr>
          <w:ilvl w:val="0"/>
          <w:numId w:val="54"/>
        </w:numPr>
        <w:spacing w:before="240" w:after="240"/>
        <w:jc w:val="both"/>
        <w:rPr>
          <w:rFonts w:ascii="Garamond" w:eastAsia="Times New Roman" w:hAnsi="Garamond" w:cs="Times New Roman"/>
          <w:sz w:val="24"/>
          <w:szCs w:val="24"/>
        </w:rPr>
      </w:pPr>
      <w:r w:rsidRPr="009E154E">
        <w:rPr>
          <w:rFonts w:ascii="Garamond" w:eastAsia="Times New Roman" w:hAnsi="Garamond" w:cs="Times New Roman"/>
          <w:sz w:val="24"/>
          <w:szCs w:val="24"/>
        </w:rPr>
        <w:t>Adherence</w:t>
      </w:r>
      <w:r w:rsidR="00A746BF" w:rsidRPr="009E154E">
        <w:rPr>
          <w:rFonts w:ascii="Garamond" w:eastAsia="Times New Roman" w:hAnsi="Garamond" w:cs="Times New Roman"/>
          <w:sz w:val="24"/>
          <w:szCs w:val="24"/>
        </w:rPr>
        <w:t xml:space="preserve"> to Standard Operating Procedures (SOPs) for data collection, recording and management as per the </w:t>
      </w:r>
      <w:r w:rsidR="009018E7" w:rsidRPr="009E154E">
        <w:rPr>
          <w:rFonts w:ascii="Garamond" w:eastAsia="Times New Roman" w:hAnsi="Garamond" w:cs="Times New Roman"/>
          <w:sz w:val="24"/>
          <w:szCs w:val="24"/>
        </w:rPr>
        <w:t>organization</w:t>
      </w:r>
      <w:r w:rsidR="00A746BF" w:rsidRPr="009E154E">
        <w:rPr>
          <w:rFonts w:ascii="Garamond" w:eastAsia="Times New Roman" w:hAnsi="Garamond" w:cs="Times New Roman"/>
          <w:sz w:val="24"/>
          <w:szCs w:val="24"/>
        </w:rPr>
        <w:t>.</w:t>
      </w:r>
    </w:p>
    <w:p w14:paraId="72FA8AC5" w14:textId="15B6ED30" w:rsidR="00AC1C54" w:rsidRPr="009E154E" w:rsidRDefault="00A746BF" w:rsidP="00AB7FD3">
      <w:pPr>
        <w:pStyle w:val="ListParagraph"/>
        <w:numPr>
          <w:ilvl w:val="1"/>
          <w:numId w:val="54"/>
        </w:numPr>
        <w:spacing w:before="240" w:after="240"/>
        <w:jc w:val="both"/>
        <w:rPr>
          <w:rFonts w:ascii="Garamond" w:eastAsia="Times New Roman" w:hAnsi="Garamond" w:cs="Times New Roman"/>
          <w:sz w:val="24"/>
          <w:szCs w:val="24"/>
        </w:rPr>
      </w:pPr>
      <w:r w:rsidRPr="009E154E">
        <w:rPr>
          <w:rFonts w:ascii="Garamond" w:eastAsia="Times New Roman" w:hAnsi="Garamond" w:cs="Times New Roman"/>
          <w:sz w:val="24"/>
          <w:szCs w:val="24"/>
        </w:rPr>
        <w:t>No rigid answering protocol exists; responses should blend professional training, policy guidelines, and situational judgment.</w:t>
      </w:r>
    </w:p>
    <w:p w14:paraId="7B6C3F7C" w14:textId="77777777" w:rsidR="00AC1C54" w:rsidRPr="009E154E" w:rsidRDefault="00AC1C54" w:rsidP="00AB7FD3">
      <w:pPr>
        <w:spacing w:before="240" w:after="240"/>
        <w:jc w:val="both"/>
        <w:rPr>
          <w:rFonts w:ascii="Garamond" w:eastAsia="Times New Roman" w:hAnsi="Garamond" w:cs="Times New Roman"/>
          <w:sz w:val="24"/>
          <w:szCs w:val="24"/>
        </w:rPr>
      </w:pPr>
    </w:p>
    <w:p w14:paraId="7768B755" w14:textId="77777777" w:rsidR="002A7AF2" w:rsidRPr="009E154E" w:rsidRDefault="002A7AF2" w:rsidP="00AB7FD3">
      <w:pPr>
        <w:spacing w:before="240" w:after="240"/>
        <w:jc w:val="both"/>
        <w:rPr>
          <w:rFonts w:ascii="Garamond" w:eastAsia="Times New Roman" w:hAnsi="Garamond" w:cs="Times New Roman"/>
          <w:sz w:val="24"/>
          <w:szCs w:val="24"/>
        </w:rPr>
      </w:pPr>
    </w:p>
    <w:p w14:paraId="44D65EB7" w14:textId="745149E0" w:rsidR="00C81910" w:rsidRPr="009E154E" w:rsidRDefault="00AB7FD3" w:rsidP="00AB7FD3">
      <w:pPr>
        <w:pStyle w:val="Heading1"/>
        <w:rPr>
          <w:rFonts w:ascii="Garamond" w:hAnsi="Garamond"/>
          <w:b/>
          <w:bCs/>
          <w:sz w:val="24"/>
          <w:szCs w:val="24"/>
        </w:rPr>
      </w:pPr>
      <w:bookmarkStart w:id="42" w:name="_Toc200022862"/>
      <w:bookmarkStart w:id="43" w:name="_Toc200704092"/>
      <w:bookmarkStart w:id="44" w:name="_Toc203051549"/>
      <w:r w:rsidRPr="009E154E">
        <w:rPr>
          <w:rFonts w:ascii="Garamond" w:hAnsi="Garamond"/>
          <w:b/>
          <w:bCs/>
          <w:sz w:val="24"/>
          <w:szCs w:val="24"/>
        </w:rPr>
        <w:t xml:space="preserve">8. </w:t>
      </w:r>
      <w:r w:rsidR="00657F7C" w:rsidRPr="009E154E">
        <w:rPr>
          <w:rFonts w:ascii="Garamond" w:hAnsi="Garamond"/>
          <w:b/>
          <w:bCs/>
          <w:sz w:val="24"/>
          <w:szCs w:val="24"/>
        </w:rPr>
        <w:t>Six Guide Steps for Effective LGBTQ+ Emergency Response</w:t>
      </w:r>
      <w:bookmarkStart w:id="45" w:name="_p50oe0wxqtmp" w:colFirst="0" w:colLast="0"/>
      <w:bookmarkEnd w:id="42"/>
      <w:bookmarkEnd w:id="43"/>
      <w:bookmarkEnd w:id="44"/>
      <w:bookmarkEnd w:id="45"/>
    </w:p>
    <w:p w14:paraId="49BAA540" w14:textId="639825AF" w:rsidR="00C81910" w:rsidRPr="009E154E" w:rsidRDefault="00C81910" w:rsidP="00AB7FD3">
      <w:pPr>
        <w:rPr>
          <w:rFonts w:ascii="Garamond" w:hAnsi="Garamond"/>
          <w:sz w:val="24"/>
          <w:szCs w:val="24"/>
        </w:rPr>
      </w:pPr>
      <w:bookmarkStart w:id="46" w:name="_Toc200022863"/>
      <w:bookmarkStart w:id="47" w:name="_Toc200704093"/>
      <w:r w:rsidRPr="009E154E">
        <w:rPr>
          <w:rFonts w:ascii="Garamond" w:hAnsi="Garamond"/>
          <w:sz w:val="24"/>
          <w:szCs w:val="24"/>
        </w:rPr>
        <w:t>1.Strengthen existing communication Tool</w:t>
      </w:r>
      <w:bookmarkEnd w:id="46"/>
      <w:bookmarkEnd w:id="47"/>
      <w:r w:rsidRPr="009E154E">
        <w:rPr>
          <w:rFonts w:ascii="Garamond" w:hAnsi="Garamond"/>
          <w:sz w:val="24"/>
          <w:szCs w:val="24"/>
        </w:rPr>
        <w:t> </w:t>
      </w:r>
    </w:p>
    <w:p w14:paraId="718EEA10" w14:textId="77777777" w:rsidR="00AB7FD3" w:rsidRPr="009E154E" w:rsidRDefault="00AB7FD3" w:rsidP="00AB7FD3">
      <w:pPr>
        <w:rPr>
          <w:rFonts w:ascii="Garamond" w:hAnsi="Garamond"/>
          <w:sz w:val="24"/>
          <w:szCs w:val="24"/>
        </w:rPr>
      </w:pPr>
    </w:p>
    <w:p w14:paraId="568FAB28" w14:textId="2637E78C" w:rsidR="00C81910" w:rsidRPr="009E154E" w:rsidRDefault="00C81910" w:rsidP="00AB7FD3">
      <w:pPr>
        <w:pStyle w:val="ListParagraph"/>
        <w:numPr>
          <w:ilvl w:val="0"/>
          <w:numId w:val="67"/>
        </w:numPr>
        <w:jc w:val="both"/>
        <w:rPr>
          <w:rFonts w:ascii="Garamond" w:hAnsi="Garamond"/>
          <w:sz w:val="24"/>
          <w:szCs w:val="24"/>
        </w:rPr>
      </w:pPr>
      <w:r w:rsidRPr="009E154E">
        <w:rPr>
          <w:rFonts w:ascii="Garamond" w:hAnsi="Garamond"/>
          <w:sz w:val="24"/>
          <w:szCs w:val="24"/>
        </w:rPr>
        <w:t>Data collection is crucial at this point.</w:t>
      </w:r>
    </w:p>
    <w:p w14:paraId="55827A26" w14:textId="77777777" w:rsidR="00C81910" w:rsidRPr="009E154E" w:rsidRDefault="00C81910" w:rsidP="00AB7FD3">
      <w:pPr>
        <w:pStyle w:val="ListParagraph"/>
        <w:numPr>
          <w:ilvl w:val="0"/>
          <w:numId w:val="67"/>
        </w:numPr>
        <w:jc w:val="both"/>
        <w:rPr>
          <w:rFonts w:ascii="Garamond" w:hAnsi="Garamond"/>
          <w:sz w:val="24"/>
          <w:szCs w:val="24"/>
        </w:rPr>
      </w:pPr>
      <w:r w:rsidRPr="009E154E">
        <w:rPr>
          <w:rFonts w:ascii="Garamond" w:hAnsi="Garamond"/>
          <w:sz w:val="24"/>
          <w:szCs w:val="24"/>
        </w:rPr>
        <w:t>Ensure frontline staff are trained on the basic operational procedure of the digital communication system.</w:t>
      </w:r>
    </w:p>
    <w:p w14:paraId="6DD099DC" w14:textId="77777777" w:rsidR="00C81910" w:rsidRPr="009E154E" w:rsidRDefault="00C81910" w:rsidP="00AB7FD3">
      <w:pPr>
        <w:pStyle w:val="ListParagraph"/>
        <w:numPr>
          <w:ilvl w:val="0"/>
          <w:numId w:val="67"/>
        </w:numPr>
        <w:jc w:val="both"/>
        <w:rPr>
          <w:rFonts w:ascii="Garamond" w:hAnsi="Garamond"/>
          <w:sz w:val="24"/>
          <w:szCs w:val="24"/>
        </w:rPr>
      </w:pPr>
      <w:r w:rsidRPr="009E154E">
        <w:rPr>
          <w:rFonts w:ascii="Garamond" w:hAnsi="Garamond"/>
          <w:sz w:val="24"/>
          <w:szCs w:val="24"/>
        </w:rPr>
        <w:t>Ensure trained staff members are available to handle emergency communications, with a designated backup staff to ensure follow-up.</w:t>
      </w:r>
    </w:p>
    <w:p w14:paraId="5FE7097F" w14:textId="77777777" w:rsidR="004A7E09" w:rsidRPr="009E154E" w:rsidRDefault="00C81910" w:rsidP="00AB7FD3">
      <w:pPr>
        <w:pStyle w:val="ListParagraph"/>
        <w:numPr>
          <w:ilvl w:val="0"/>
          <w:numId w:val="67"/>
        </w:numPr>
        <w:jc w:val="both"/>
        <w:rPr>
          <w:rFonts w:ascii="Garamond" w:hAnsi="Garamond"/>
          <w:sz w:val="24"/>
          <w:szCs w:val="24"/>
        </w:rPr>
      </w:pPr>
      <w:r w:rsidRPr="009E154E">
        <w:rPr>
          <w:rFonts w:ascii="Garamond" w:hAnsi="Garamond"/>
          <w:sz w:val="24"/>
          <w:szCs w:val="24"/>
        </w:rPr>
        <w:t>Incoming calls should be accessible by the authorized personnels via a single designated emergency response contact number</w:t>
      </w:r>
    </w:p>
    <w:p w14:paraId="01675E90" w14:textId="77777777" w:rsidR="004A7E09" w:rsidRPr="009E154E" w:rsidRDefault="004A7E09" w:rsidP="00AB7FD3">
      <w:pPr>
        <w:jc w:val="both"/>
        <w:rPr>
          <w:rFonts w:ascii="Garamond" w:eastAsia="Calibri" w:hAnsi="Garamond" w:cstheme="majorHAnsi"/>
          <w:b/>
          <w:sz w:val="24"/>
          <w:szCs w:val="24"/>
        </w:rPr>
      </w:pPr>
    </w:p>
    <w:p w14:paraId="44D5BC12" w14:textId="77777777" w:rsidR="004A7E09" w:rsidRPr="009E154E" w:rsidRDefault="00C81910" w:rsidP="00AB7FD3">
      <w:pPr>
        <w:jc w:val="both"/>
        <w:rPr>
          <w:rFonts w:ascii="Garamond" w:eastAsia="Calibri" w:hAnsi="Garamond" w:cstheme="majorHAnsi"/>
          <w:b/>
          <w:sz w:val="24"/>
          <w:szCs w:val="24"/>
        </w:rPr>
      </w:pPr>
      <w:r w:rsidRPr="009E154E">
        <w:rPr>
          <w:rFonts w:ascii="Garamond" w:eastAsia="Calibri" w:hAnsi="Garamond" w:cstheme="majorHAnsi"/>
          <w:b/>
          <w:sz w:val="24"/>
          <w:szCs w:val="24"/>
        </w:rPr>
        <w:t>First stage of data collection:</w:t>
      </w:r>
    </w:p>
    <w:p w14:paraId="74E3344B" w14:textId="77777777" w:rsidR="0018458A" w:rsidRPr="009E154E" w:rsidRDefault="0018458A" w:rsidP="00AB7FD3">
      <w:pPr>
        <w:jc w:val="both"/>
        <w:rPr>
          <w:rFonts w:ascii="Garamond" w:eastAsia="Calibri" w:hAnsi="Garamond" w:cstheme="majorHAnsi"/>
          <w:b/>
          <w:sz w:val="24"/>
          <w:szCs w:val="24"/>
        </w:rPr>
      </w:pPr>
    </w:p>
    <w:p w14:paraId="4EFFA29E" w14:textId="77777777" w:rsidR="004A7E09" w:rsidRPr="009E154E" w:rsidRDefault="00C81910" w:rsidP="00AB7FD3">
      <w:pPr>
        <w:pStyle w:val="ListParagraph"/>
        <w:numPr>
          <w:ilvl w:val="0"/>
          <w:numId w:val="68"/>
        </w:numPr>
        <w:jc w:val="both"/>
        <w:rPr>
          <w:rFonts w:ascii="Garamond" w:hAnsi="Garamond"/>
          <w:sz w:val="24"/>
          <w:szCs w:val="24"/>
        </w:rPr>
      </w:pPr>
      <w:r w:rsidRPr="009E154E">
        <w:rPr>
          <w:rFonts w:ascii="Garamond" w:eastAsia="Calibri" w:hAnsi="Garamond" w:cstheme="majorHAnsi"/>
          <w:bCs/>
          <w:sz w:val="24"/>
          <w:szCs w:val="24"/>
        </w:rPr>
        <w:t>The designated emergency response person captures incident details (who, what, when, why, where, How), including duration, time logs, caller location, and overall length of the conversation. </w:t>
      </w:r>
    </w:p>
    <w:p w14:paraId="0BA56C8A" w14:textId="461BBFB6" w:rsidR="004A7E09" w:rsidRPr="009E154E" w:rsidRDefault="00C81910" w:rsidP="00AB7FD3">
      <w:pPr>
        <w:pStyle w:val="ListParagraph"/>
        <w:numPr>
          <w:ilvl w:val="0"/>
          <w:numId w:val="68"/>
        </w:numPr>
        <w:jc w:val="both"/>
        <w:rPr>
          <w:rFonts w:ascii="Garamond" w:hAnsi="Garamond"/>
          <w:sz w:val="24"/>
          <w:szCs w:val="24"/>
        </w:rPr>
      </w:pPr>
      <w:r w:rsidRPr="009E154E">
        <w:rPr>
          <w:rFonts w:ascii="Garamond" w:eastAsia="Calibri" w:hAnsi="Garamond" w:cstheme="majorHAnsi"/>
          <w:bCs/>
          <w:sz w:val="24"/>
          <w:szCs w:val="24"/>
        </w:rPr>
        <w:t xml:space="preserve">The tool should ideally be available within the </w:t>
      </w:r>
      <w:r w:rsidR="00393539" w:rsidRPr="009E154E">
        <w:rPr>
          <w:rFonts w:ascii="Garamond" w:eastAsia="Calibri" w:hAnsi="Garamond" w:cstheme="majorHAnsi"/>
          <w:bCs/>
          <w:sz w:val="24"/>
          <w:szCs w:val="24"/>
        </w:rPr>
        <w:t>centre</w:t>
      </w:r>
      <w:r w:rsidRPr="009E154E">
        <w:rPr>
          <w:rFonts w:ascii="Garamond" w:eastAsia="Calibri" w:hAnsi="Garamond" w:cstheme="majorHAnsi"/>
          <w:bCs/>
          <w:sz w:val="24"/>
          <w:szCs w:val="24"/>
        </w:rPr>
        <w:t xml:space="preserve"> at all times, but if the assigned officer is mobile, they must ensure they can refer back to the records.</w:t>
      </w:r>
    </w:p>
    <w:p w14:paraId="58C2AB54" w14:textId="77777777" w:rsidR="004A7E09" w:rsidRPr="009E154E" w:rsidRDefault="00C81910" w:rsidP="00AB7FD3">
      <w:pPr>
        <w:pStyle w:val="ListParagraph"/>
        <w:numPr>
          <w:ilvl w:val="0"/>
          <w:numId w:val="68"/>
        </w:numPr>
        <w:jc w:val="both"/>
        <w:rPr>
          <w:rFonts w:ascii="Garamond" w:hAnsi="Garamond"/>
          <w:sz w:val="24"/>
          <w:szCs w:val="24"/>
        </w:rPr>
      </w:pPr>
      <w:r w:rsidRPr="009E154E">
        <w:rPr>
          <w:rFonts w:ascii="Garamond" w:eastAsia="Calibri" w:hAnsi="Garamond" w:cstheme="majorHAnsi"/>
          <w:bCs/>
          <w:sz w:val="24"/>
          <w:szCs w:val="24"/>
        </w:rPr>
        <w:t>If feasible, use a toll-free number for incoming and outgoing calls, with invoicing at the end of the month. </w:t>
      </w:r>
    </w:p>
    <w:p w14:paraId="31C1F9AF" w14:textId="77777777" w:rsidR="004260E5" w:rsidRPr="009E154E" w:rsidRDefault="004260E5" w:rsidP="00AB7FD3">
      <w:pPr>
        <w:jc w:val="both"/>
        <w:rPr>
          <w:rFonts w:ascii="Garamond" w:hAnsi="Garamond"/>
          <w:sz w:val="24"/>
          <w:szCs w:val="24"/>
        </w:rPr>
      </w:pPr>
    </w:p>
    <w:p w14:paraId="130DA1AE" w14:textId="77777777" w:rsidR="004260E5" w:rsidRPr="009E154E" w:rsidRDefault="004260E5" w:rsidP="00AB7FD3">
      <w:pPr>
        <w:jc w:val="both"/>
        <w:rPr>
          <w:rFonts w:ascii="Garamond" w:eastAsia="Calibri" w:hAnsi="Garamond" w:cstheme="majorHAnsi"/>
          <w:b/>
          <w:bCs/>
          <w:sz w:val="24"/>
          <w:szCs w:val="24"/>
        </w:rPr>
      </w:pPr>
      <w:r w:rsidRPr="009E154E">
        <w:rPr>
          <w:rFonts w:ascii="Garamond" w:hAnsi="Garamond"/>
          <w:sz w:val="24"/>
          <w:szCs w:val="24"/>
        </w:rPr>
        <w:t xml:space="preserve">2. </w:t>
      </w:r>
      <w:r w:rsidR="00C81910" w:rsidRPr="009E154E">
        <w:rPr>
          <w:rFonts w:ascii="Garamond" w:eastAsia="Calibri" w:hAnsi="Garamond" w:cstheme="majorHAnsi"/>
          <w:b/>
          <w:bCs/>
          <w:sz w:val="24"/>
          <w:szCs w:val="24"/>
        </w:rPr>
        <w:t>Risk Assessment</w:t>
      </w:r>
    </w:p>
    <w:p w14:paraId="5DA4AEF2" w14:textId="77777777" w:rsidR="004260E5" w:rsidRPr="009E154E" w:rsidRDefault="004260E5" w:rsidP="00AB7FD3">
      <w:pPr>
        <w:jc w:val="both"/>
        <w:rPr>
          <w:rFonts w:ascii="Garamond" w:eastAsia="Calibri" w:hAnsi="Garamond" w:cstheme="majorHAnsi"/>
          <w:b/>
          <w:bCs/>
          <w:sz w:val="24"/>
          <w:szCs w:val="24"/>
        </w:rPr>
      </w:pPr>
    </w:p>
    <w:p w14:paraId="6E5D1086" w14:textId="77777777" w:rsidR="004260E5" w:rsidRPr="009E154E" w:rsidRDefault="00C81910" w:rsidP="00AB7FD3">
      <w:pPr>
        <w:jc w:val="both"/>
        <w:rPr>
          <w:rFonts w:ascii="Garamond" w:eastAsia="Calibri" w:hAnsi="Garamond" w:cstheme="majorHAnsi"/>
          <w:bCs/>
          <w:sz w:val="24"/>
          <w:szCs w:val="24"/>
        </w:rPr>
      </w:pPr>
      <w:r w:rsidRPr="009E154E">
        <w:rPr>
          <w:rFonts w:ascii="Garamond" w:eastAsia="Calibri" w:hAnsi="Garamond" w:cstheme="majorHAnsi"/>
          <w:bCs/>
          <w:sz w:val="24"/>
          <w:szCs w:val="24"/>
        </w:rPr>
        <w:t>This step determines how serious the emergency is and what level of response is needed. It also ensures the safety of both the person in crisis and the responders</w:t>
      </w:r>
    </w:p>
    <w:p w14:paraId="29D8F19D" w14:textId="77777777" w:rsidR="004260E5" w:rsidRPr="009E154E" w:rsidRDefault="004260E5" w:rsidP="00AB7FD3">
      <w:pPr>
        <w:jc w:val="both"/>
        <w:rPr>
          <w:rFonts w:ascii="Garamond" w:eastAsia="Calibri" w:hAnsi="Garamond" w:cstheme="majorHAnsi"/>
          <w:bCs/>
          <w:sz w:val="24"/>
          <w:szCs w:val="24"/>
        </w:rPr>
      </w:pPr>
    </w:p>
    <w:p w14:paraId="751D8D05" w14:textId="77777777" w:rsidR="004260E5" w:rsidRPr="009E154E" w:rsidRDefault="00C81910" w:rsidP="00AB7FD3">
      <w:pPr>
        <w:jc w:val="both"/>
        <w:rPr>
          <w:rFonts w:ascii="Garamond" w:eastAsia="Calibri" w:hAnsi="Garamond" w:cstheme="majorHAnsi"/>
          <w:b/>
          <w:sz w:val="24"/>
          <w:szCs w:val="24"/>
        </w:rPr>
      </w:pPr>
      <w:r w:rsidRPr="009E154E">
        <w:rPr>
          <w:rFonts w:ascii="Garamond" w:eastAsia="Calibri" w:hAnsi="Garamond" w:cstheme="majorHAnsi"/>
          <w:b/>
          <w:sz w:val="24"/>
          <w:szCs w:val="24"/>
        </w:rPr>
        <w:t>Key Actions:</w:t>
      </w:r>
    </w:p>
    <w:p w14:paraId="704C5868" w14:textId="77777777" w:rsidR="004260E5" w:rsidRPr="009E154E" w:rsidRDefault="004260E5" w:rsidP="00AB7FD3">
      <w:pPr>
        <w:jc w:val="both"/>
        <w:rPr>
          <w:rFonts w:ascii="Garamond" w:eastAsia="Calibri" w:hAnsi="Garamond" w:cstheme="majorHAnsi"/>
          <w:b/>
          <w:sz w:val="24"/>
          <w:szCs w:val="24"/>
        </w:rPr>
      </w:pPr>
    </w:p>
    <w:p w14:paraId="3BCC89E6" w14:textId="0B0CAA5B" w:rsidR="004260E5" w:rsidRPr="009E154E" w:rsidRDefault="00C81910" w:rsidP="00AB7FD3">
      <w:pPr>
        <w:jc w:val="both"/>
        <w:rPr>
          <w:rFonts w:ascii="Garamond" w:eastAsia="Calibri" w:hAnsi="Garamond" w:cstheme="majorHAnsi"/>
          <w:bCs/>
          <w:sz w:val="24"/>
          <w:szCs w:val="24"/>
        </w:rPr>
      </w:pPr>
      <w:r w:rsidRPr="009E154E">
        <w:rPr>
          <w:rFonts w:ascii="Garamond" w:eastAsia="Calibri" w:hAnsi="Garamond" w:cstheme="majorHAnsi"/>
          <w:bCs/>
          <w:sz w:val="24"/>
          <w:szCs w:val="24"/>
        </w:rPr>
        <w:t xml:space="preserve">Evaluate the caller’s safety: Are they in immediate danger? Are they safe to talk? </w:t>
      </w:r>
      <w:r w:rsidR="004260E5" w:rsidRPr="009E154E">
        <w:rPr>
          <w:rFonts w:ascii="Garamond" w:eastAsia="Calibri" w:hAnsi="Garamond" w:cstheme="majorHAnsi"/>
          <w:bCs/>
          <w:sz w:val="24"/>
          <w:szCs w:val="24"/>
        </w:rPr>
        <w:t xml:space="preserve">Are </w:t>
      </w:r>
      <w:r w:rsidRPr="009E154E">
        <w:rPr>
          <w:rFonts w:ascii="Garamond" w:eastAsia="Calibri" w:hAnsi="Garamond" w:cstheme="majorHAnsi"/>
          <w:bCs/>
          <w:sz w:val="24"/>
          <w:szCs w:val="24"/>
        </w:rPr>
        <w:t>they at risk of violence, police arrest, or family expulsion?</w:t>
      </w:r>
    </w:p>
    <w:p w14:paraId="6C33960F" w14:textId="77777777" w:rsidR="004260E5" w:rsidRPr="009E154E" w:rsidRDefault="00C81910" w:rsidP="00AB7FD3">
      <w:pPr>
        <w:pStyle w:val="ListParagraph"/>
        <w:numPr>
          <w:ilvl w:val="0"/>
          <w:numId w:val="72"/>
        </w:numPr>
        <w:jc w:val="both"/>
        <w:rPr>
          <w:rFonts w:ascii="Garamond" w:hAnsi="Garamond"/>
          <w:bCs/>
          <w:sz w:val="24"/>
          <w:szCs w:val="24"/>
        </w:rPr>
      </w:pPr>
      <w:r w:rsidRPr="009E154E">
        <w:rPr>
          <w:rFonts w:ascii="Garamond" w:eastAsia="Calibri" w:hAnsi="Garamond" w:cstheme="majorHAnsi"/>
          <w:bCs/>
          <w:sz w:val="24"/>
          <w:szCs w:val="24"/>
        </w:rPr>
        <w:t xml:space="preserve">Assess risk to response team members: Is the location safe for dispatch? </w:t>
      </w:r>
    </w:p>
    <w:p w14:paraId="648922B3" w14:textId="77777777" w:rsidR="004260E5" w:rsidRPr="009E154E" w:rsidRDefault="00C81910" w:rsidP="00AB7FD3">
      <w:pPr>
        <w:pStyle w:val="ListParagraph"/>
        <w:numPr>
          <w:ilvl w:val="0"/>
          <w:numId w:val="72"/>
        </w:numPr>
        <w:jc w:val="both"/>
        <w:rPr>
          <w:rFonts w:ascii="Garamond" w:hAnsi="Garamond"/>
          <w:bCs/>
          <w:sz w:val="24"/>
          <w:szCs w:val="24"/>
        </w:rPr>
      </w:pPr>
      <w:r w:rsidRPr="009E154E">
        <w:rPr>
          <w:rFonts w:ascii="Garamond" w:eastAsia="Calibri" w:hAnsi="Garamond" w:cstheme="majorHAnsi"/>
          <w:bCs/>
          <w:sz w:val="24"/>
          <w:szCs w:val="24"/>
        </w:rPr>
        <w:t>Are there</w:t>
      </w:r>
      <w:r w:rsidR="004260E5" w:rsidRPr="009E154E">
        <w:rPr>
          <w:rFonts w:ascii="Garamond" w:eastAsia="Calibri" w:hAnsi="Garamond" w:cstheme="majorHAnsi"/>
          <w:bCs/>
          <w:sz w:val="24"/>
          <w:szCs w:val="24"/>
        </w:rPr>
        <w:t xml:space="preserve"> </w:t>
      </w:r>
      <w:r w:rsidRPr="009E154E">
        <w:rPr>
          <w:rFonts w:ascii="Garamond" w:eastAsia="Calibri" w:hAnsi="Garamond" w:cstheme="majorHAnsi"/>
          <w:bCs/>
          <w:sz w:val="24"/>
          <w:szCs w:val="24"/>
        </w:rPr>
        <w:t>potential threats like mob violence, criminal activity, or surveillance?</w:t>
      </w:r>
    </w:p>
    <w:p w14:paraId="67E48C71" w14:textId="77777777" w:rsidR="004260E5" w:rsidRPr="009E154E" w:rsidRDefault="00C81910" w:rsidP="00AB7FD3">
      <w:pPr>
        <w:pStyle w:val="ListParagraph"/>
        <w:numPr>
          <w:ilvl w:val="0"/>
          <w:numId w:val="72"/>
        </w:numPr>
        <w:jc w:val="both"/>
        <w:rPr>
          <w:rFonts w:ascii="Garamond" w:hAnsi="Garamond"/>
          <w:bCs/>
          <w:sz w:val="24"/>
          <w:szCs w:val="24"/>
        </w:rPr>
      </w:pPr>
      <w:r w:rsidRPr="009E154E">
        <w:rPr>
          <w:rFonts w:ascii="Garamond" w:eastAsia="Calibri" w:hAnsi="Garamond" w:cstheme="majorHAnsi"/>
          <w:bCs/>
          <w:sz w:val="24"/>
          <w:szCs w:val="24"/>
        </w:rPr>
        <w:t>Use a simple risk categorization model:</w:t>
      </w:r>
    </w:p>
    <w:p w14:paraId="50241E37" w14:textId="77777777" w:rsidR="004260E5" w:rsidRPr="009E154E" w:rsidRDefault="00C81910" w:rsidP="00AB7FD3">
      <w:pPr>
        <w:pStyle w:val="ListParagraph"/>
        <w:numPr>
          <w:ilvl w:val="1"/>
          <w:numId w:val="72"/>
        </w:numPr>
        <w:jc w:val="both"/>
        <w:rPr>
          <w:rFonts w:ascii="Garamond" w:hAnsi="Garamond"/>
          <w:bCs/>
          <w:sz w:val="24"/>
          <w:szCs w:val="24"/>
        </w:rPr>
      </w:pPr>
      <w:r w:rsidRPr="009E154E">
        <w:rPr>
          <w:rFonts w:ascii="Garamond" w:eastAsia="Calibri" w:hAnsi="Garamond" w:cstheme="majorHAnsi"/>
          <w:bCs/>
          <w:sz w:val="24"/>
          <w:szCs w:val="24"/>
        </w:rPr>
        <w:t>Low risk: Emotional distress, housing insecurity</w:t>
      </w:r>
    </w:p>
    <w:p w14:paraId="18E3A0D4" w14:textId="77777777" w:rsidR="004260E5" w:rsidRPr="009E154E" w:rsidRDefault="00C81910" w:rsidP="00AB7FD3">
      <w:pPr>
        <w:pStyle w:val="ListParagraph"/>
        <w:numPr>
          <w:ilvl w:val="1"/>
          <w:numId w:val="72"/>
        </w:numPr>
        <w:jc w:val="both"/>
        <w:rPr>
          <w:rFonts w:ascii="Garamond" w:hAnsi="Garamond"/>
          <w:bCs/>
          <w:sz w:val="24"/>
          <w:szCs w:val="24"/>
        </w:rPr>
      </w:pPr>
      <w:r w:rsidRPr="009E154E">
        <w:rPr>
          <w:rFonts w:ascii="Garamond" w:eastAsia="Calibri" w:hAnsi="Garamond" w:cstheme="majorHAnsi"/>
          <w:bCs/>
          <w:sz w:val="24"/>
          <w:szCs w:val="24"/>
        </w:rPr>
        <w:t>Medium risk: Threats from family/community, risk of exposure</w:t>
      </w:r>
    </w:p>
    <w:p w14:paraId="5F680A52" w14:textId="77777777" w:rsidR="004260E5" w:rsidRPr="009E154E" w:rsidRDefault="00C81910" w:rsidP="00AB7FD3">
      <w:pPr>
        <w:pStyle w:val="ListParagraph"/>
        <w:numPr>
          <w:ilvl w:val="1"/>
          <w:numId w:val="72"/>
        </w:numPr>
        <w:jc w:val="both"/>
        <w:rPr>
          <w:rFonts w:ascii="Garamond" w:hAnsi="Garamond"/>
          <w:bCs/>
          <w:sz w:val="24"/>
          <w:szCs w:val="24"/>
        </w:rPr>
      </w:pPr>
      <w:r w:rsidRPr="009E154E">
        <w:rPr>
          <w:rFonts w:ascii="Garamond" w:eastAsia="Calibri" w:hAnsi="Garamond" w:cstheme="majorHAnsi"/>
          <w:bCs/>
          <w:sz w:val="24"/>
          <w:szCs w:val="24"/>
        </w:rPr>
        <w:t>High risk: Active violence, medical emergency, suicidal ideation</w:t>
      </w:r>
    </w:p>
    <w:p w14:paraId="0B343EBA" w14:textId="57C2C09E" w:rsidR="00FE434D" w:rsidRPr="009E154E" w:rsidRDefault="00C81910" w:rsidP="00AB7FD3">
      <w:pPr>
        <w:pStyle w:val="ListParagraph"/>
        <w:numPr>
          <w:ilvl w:val="1"/>
          <w:numId w:val="72"/>
        </w:numPr>
        <w:jc w:val="both"/>
        <w:rPr>
          <w:rFonts w:ascii="Garamond" w:hAnsi="Garamond"/>
          <w:bCs/>
          <w:sz w:val="24"/>
          <w:szCs w:val="24"/>
        </w:rPr>
      </w:pPr>
      <w:r w:rsidRPr="009E154E">
        <w:rPr>
          <w:rFonts w:ascii="Garamond" w:eastAsia="Calibri" w:hAnsi="Garamond" w:cstheme="majorHAnsi"/>
          <w:bCs/>
          <w:sz w:val="24"/>
          <w:szCs w:val="24"/>
        </w:rPr>
        <w:t>Use discretion when determining whether to dispatch staff, contact external stakeholders, or</w:t>
      </w:r>
      <w:r w:rsidR="004260E5" w:rsidRPr="009E154E">
        <w:rPr>
          <w:rFonts w:ascii="Garamond" w:eastAsia="Calibri" w:hAnsi="Garamond" w:cstheme="majorHAnsi"/>
          <w:bCs/>
          <w:sz w:val="24"/>
          <w:szCs w:val="24"/>
        </w:rPr>
        <w:t xml:space="preserve"> </w:t>
      </w:r>
      <w:r w:rsidRPr="009E154E">
        <w:rPr>
          <w:rFonts w:ascii="Garamond" w:eastAsia="Calibri" w:hAnsi="Garamond" w:cstheme="majorHAnsi"/>
          <w:bCs/>
          <w:sz w:val="24"/>
          <w:szCs w:val="24"/>
        </w:rPr>
        <w:t>delay physical intervention until safety is assured.</w:t>
      </w:r>
      <w:r w:rsidRPr="009E154E">
        <w:rPr>
          <w:rFonts w:ascii="Garamond" w:eastAsia="Calibri" w:hAnsi="Garamond" w:cstheme="majorHAnsi"/>
          <w:b/>
          <w:sz w:val="24"/>
          <w:szCs w:val="24"/>
        </w:rPr>
        <w:br/>
      </w:r>
      <w:r w:rsidR="00FE434D" w:rsidRPr="009E154E">
        <w:rPr>
          <w:rFonts w:ascii="Garamond" w:eastAsia="Calibri" w:hAnsi="Garamond" w:cstheme="majorHAnsi"/>
          <w:b/>
          <w:bCs/>
          <w:sz w:val="24"/>
          <w:szCs w:val="24"/>
        </w:rPr>
        <w:t xml:space="preserve"> </w:t>
      </w:r>
      <w:r w:rsidRPr="009E154E">
        <w:rPr>
          <w:rFonts w:ascii="Garamond" w:eastAsia="Calibri" w:hAnsi="Garamond" w:cstheme="majorHAnsi"/>
          <w:b/>
          <w:sz w:val="24"/>
          <w:szCs w:val="24"/>
        </w:rPr>
        <w:br/>
      </w:r>
    </w:p>
    <w:p w14:paraId="4537DC3F" w14:textId="77777777" w:rsidR="00763CFC" w:rsidRPr="009E154E" w:rsidRDefault="00763CFC" w:rsidP="00382A02">
      <w:pPr>
        <w:rPr>
          <w:rFonts w:ascii="Garamond" w:hAnsi="Garamond"/>
          <w:b/>
          <w:bCs/>
          <w:sz w:val="24"/>
          <w:szCs w:val="24"/>
        </w:rPr>
      </w:pPr>
      <w:bookmarkStart w:id="48" w:name="_Toc200704094"/>
      <w:r w:rsidRPr="009E154E">
        <w:rPr>
          <w:rFonts w:ascii="Garamond" w:hAnsi="Garamond"/>
          <w:b/>
          <w:bCs/>
          <w:sz w:val="24"/>
          <w:szCs w:val="24"/>
        </w:rPr>
        <w:t>3. Conducting Needs Assessment</w:t>
      </w:r>
      <w:bookmarkEnd w:id="48"/>
      <w:r w:rsidRPr="009E154E">
        <w:rPr>
          <w:rFonts w:ascii="Garamond" w:hAnsi="Garamond"/>
          <w:b/>
          <w:bCs/>
          <w:sz w:val="24"/>
          <w:szCs w:val="24"/>
        </w:rPr>
        <w:t xml:space="preserve"> </w:t>
      </w:r>
    </w:p>
    <w:p w14:paraId="79F8A116" w14:textId="77777777" w:rsidR="00763CFC" w:rsidRPr="009E154E" w:rsidRDefault="00763CFC" w:rsidP="00AB7FD3">
      <w:pPr>
        <w:jc w:val="both"/>
        <w:rPr>
          <w:rFonts w:ascii="Garamond" w:eastAsia="Calibri" w:hAnsi="Garamond" w:cstheme="majorHAnsi"/>
          <w:bCs/>
          <w:sz w:val="24"/>
          <w:szCs w:val="24"/>
        </w:rPr>
      </w:pPr>
    </w:p>
    <w:p w14:paraId="7FB64F2F" w14:textId="7AC2D9FF" w:rsidR="00FE434D" w:rsidRPr="009E154E" w:rsidRDefault="00FE434D" w:rsidP="00AB7FD3">
      <w:pPr>
        <w:jc w:val="both"/>
        <w:rPr>
          <w:rFonts w:ascii="Garamond" w:eastAsia="Calibri" w:hAnsi="Garamond" w:cstheme="majorHAnsi"/>
          <w:bCs/>
          <w:sz w:val="24"/>
          <w:szCs w:val="24"/>
        </w:rPr>
      </w:pPr>
      <w:r w:rsidRPr="009E154E">
        <w:rPr>
          <w:rFonts w:ascii="Garamond" w:eastAsia="Calibri" w:hAnsi="Garamond" w:cstheme="majorHAnsi"/>
          <w:bCs/>
          <w:sz w:val="24"/>
          <w:szCs w:val="24"/>
        </w:rPr>
        <w:t xml:space="preserve">The responder decides if the organization can handle the emergency or if external referrals are necessary utilizing partner-leveraging of other </w:t>
      </w:r>
      <w:r w:rsidR="0055178C" w:rsidRPr="009E154E">
        <w:rPr>
          <w:rFonts w:ascii="Garamond" w:eastAsia="Calibri" w:hAnsi="Garamond" w:cstheme="majorHAnsi"/>
          <w:bCs/>
          <w:sz w:val="24"/>
          <w:szCs w:val="24"/>
        </w:rPr>
        <w:t>LGBTIQ+</w:t>
      </w:r>
      <w:r w:rsidRPr="009E154E">
        <w:rPr>
          <w:rFonts w:ascii="Garamond" w:eastAsia="Calibri" w:hAnsi="Garamond" w:cstheme="majorHAnsi"/>
          <w:bCs/>
          <w:sz w:val="24"/>
          <w:szCs w:val="24"/>
        </w:rPr>
        <w:t xml:space="preserve"> organisations. </w:t>
      </w:r>
    </w:p>
    <w:p w14:paraId="20BE9822" w14:textId="77777777" w:rsidR="00FE434D" w:rsidRPr="009E154E" w:rsidRDefault="00FE434D" w:rsidP="00AB7FD3">
      <w:pPr>
        <w:jc w:val="both"/>
        <w:rPr>
          <w:rFonts w:ascii="Garamond" w:eastAsia="Calibri" w:hAnsi="Garamond" w:cstheme="majorHAnsi"/>
          <w:bCs/>
          <w:sz w:val="24"/>
          <w:szCs w:val="24"/>
        </w:rPr>
      </w:pPr>
    </w:p>
    <w:p w14:paraId="7171DEDD" w14:textId="1D3362DB" w:rsidR="00877568" w:rsidRPr="009E154E" w:rsidRDefault="00FE434D" w:rsidP="00AB7FD3">
      <w:pPr>
        <w:jc w:val="both"/>
        <w:rPr>
          <w:rFonts w:ascii="Garamond" w:eastAsia="Calibri" w:hAnsi="Garamond" w:cstheme="majorHAnsi"/>
          <w:bCs/>
          <w:sz w:val="24"/>
          <w:szCs w:val="24"/>
        </w:rPr>
      </w:pPr>
      <w:r w:rsidRPr="009E154E">
        <w:rPr>
          <w:rFonts w:ascii="Garamond" w:eastAsia="Calibri" w:hAnsi="Garamond" w:cstheme="majorHAnsi"/>
          <w:bCs/>
          <w:sz w:val="24"/>
          <w:szCs w:val="24"/>
        </w:rPr>
        <w:t xml:space="preserve">If the situation has escalated, external stakeholders should be engaged, such as community health volunteers, police, local authorities, </w:t>
      </w:r>
      <w:r w:rsidRPr="009E154E">
        <w:rPr>
          <w:rFonts w:ascii="Garamond" w:eastAsia="Calibri" w:hAnsi="Garamond" w:cstheme="majorHAnsi"/>
          <w:bCs/>
          <w:i/>
          <w:iCs/>
          <w:sz w:val="24"/>
          <w:szCs w:val="24"/>
        </w:rPr>
        <w:t xml:space="preserve">Nyumba Kumi, </w:t>
      </w:r>
      <w:r w:rsidRPr="009E154E">
        <w:rPr>
          <w:rFonts w:ascii="Garamond" w:eastAsia="Calibri" w:hAnsi="Garamond" w:cstheme="majorHAnsi"/>
          <w:bCs/>
          <w:sz w:val="24"/>
          <w:szCs w:val="24"/>
        </w:rPr>
        <w:t>health center and hospital staff. A wider co-responder</w:t>
      </w:r>
      <w:r w:rsidR="00877568" w:rsidRPr="009E154E">
        <w:rPr>
          <w:rFonts w:ascii="Garamond" w:eastAsia="Calibri" w:hAnsi="Garamond" w:cstheme="majorHAnsi"/>
          <w:bCs/>
          <w:sz w:val="24"/>
          <w:szCs w:val="24"/>
        </w:rPr>
        <w:t xml:space="preserve"> team will ensure more safety and effectiveness in the response.</w:t>
      </w:r>
    </w:p>
    <w:p w14:paraId="3BD166C9" w14:textId="77777777" w:rsidR="00877568" w:rsidRPr="009E154E" w:rsidRDefault="00877568" w:rsidP="00AB7FD3">
      <w:pPr>
        <w:jc w:val="both"/>
        <w:rPr>
          <w:rFonts w:ascii="Garamond" w:eastAsia="Calibri" w:hAnsi="Garamond" w:cstheme="majorHAnsi"/>
          <w:bCs/>
          <w:sz w:val="24"/>
          <w:szCs w:val="24"/>
        </w:rPr>
      </w:pPr>
    </w:p>
    <w:p w14:paraId="5A3726DA" w14:textId="0D5F03A4" w:rsidR="00C81910" w:rsidRPr="009E154E" w:rsidRDefault="00FE434D" w:rsidP="00AB7FD3">
      <w:pPr>
        <w:jc w:val="both"/>
        <w:rPr>
          <w:rFonts w:ascii="Garamond" w:eastAsia="Calibri" w:hAnsi="Garamond" w:cstheme="majorHAnsi"/>
          <w:b/>
          <w:bCs/>
          <w:sz w:val="24"/>
          <w:szCs w:val="24"/>
        </w:rPr>
      </w:pPr>
      <w:r w:rsidRPr="009E154E">
        <w:rPr>
          <w:rFonts w:ascii="Garamond" w:eastAsia="Calibri" w:hAnsi="Garamond" w:cstheme="majorHAnsi"/>
          <w:b/>
          <w:bCs/>
          <w:sz w:val="24"/>
          <w:szCs w:val="24"/>
        </w:rPr>
        <w:t xml:space="preserve">4. </w:t>
      </w:r>
      <w:r w:rsidR="00C81910" w:rsidRPr="009E154E">
        <w:rPr>
          <w:rFonts w:ascii="Garamond" w:eastAsia="Calibri" w:hAnsi="Garamond" w:cstheme="majorHAnsi"/>
          <w:b/>
          <w:bCs/>
          <w:sz w:val="24"/>
          <w:szCs w:val="24"/>
        </w:rPr>
        <w:t>Referral options </w:t>
      </w:r>
    </w:p>
    <w:p w14:paraId="29E88F72" w14:textId="77777777" w:rsidR="00FE434D" w:rsidRPr="009E154E" w:rsidRDefault="00FE434D" w:rsidP="00AB7FD3">
      <w:pPr>
        <w:jc w:val="both"/>
        <w:rPr>
          <w:rFonts w:ascii="Garamond" w:eastAsia="Calibri" w:hAnsi="Garamond" w:cstheme="majorHAnsi"/>
          <w:bCs/>
          <w:sz w:val="24"/>
          <w:szCs w:val="24"/>
        </w:rPr>
      </w:pPr>
      <w:r w:rsidRPr="009E154E">
        <w:rPr>
          <w:rFonts w:ascii="Garamond" w:eastAsia="Calibri" w:hAnsi="Garamond" w:cstheme="majorHAnsi"/>
          <w:bCs/>
          <w:sz w:val="24"/>
          <w:szCs w:val="24"/>
        </w:rPr>
        <w:t>Security partners may pre-vet cases before referrals, reducing risk and emergency response costs.</w:t>
      </w:r>
    </w:p>
    <w:p w14:paraId="59D3D570" w14:textId="77777777" w:rsidR="00FE434D" w:rsidRPr="009E154E" w:rsidRDefault="00FE434D" w:rsidP="00AB7FD3">
      <w:pPr>
        <w:jc w:val="both"/>
        <w:rPr>
          <w:rFonts w:ascii="Garamond" w:eastAsia="Calibri" w:hAnsi="Garamond" w:cstheme="majorHAnsi"/>
          <w:bCs/>
          <w:sz w:val="24"/>
          <w:szCs w:val="24"/>
        </w:rPr>
      </w:pPr>
    </w:p>
    <w:p w14:paraId="2EB01F67" w14:textId="77777777" w:rsidR="00FE434D" w:rsidRPr="009E154E" w:rsidRDefault="00FE434D" w:rsidP="00AB7FD3">
      <w:pPr>
        <w:jc w:val="both"/>
        <w:rPr>
          <w:rFonts w:ascii="Garamond" w:eastAsia="Calibri" w:hAnsi="Garamond" w:cstheme="majorHAnsi"/>
          <w:bCs/>
          <w:sz w:val="24"/>
          <w:szCs w:val="24"/>
        </w:rPr>
      </w:pPr>
      <w:r w:rsidRPr="009E154E">
        <w:rPr>
          <w:rFonts w:ascii="Garamond" w:eastAsia="Calibri" w:hAnsi="Garamond" w:cstheme="majorHAnsi"/>
          <w:bCs/>
          <w:sz w:val="24"/>
          <w:szCs w:val="24"/>
        </w:rPr>
        <w:t>Use a standardized referral checklist or guided questionnaire to ensure that all critical information is gathered. Incorporate the “5Ws and 1H” (Who, What, Where, When, Why, How).</w:t>
      </w:r>
    </w:p>
    <w:p w14:paraId="35B1739B" w14:textId="77777777" w:rsidR="00FE434D" w:rsidRPr="009E154E" w:rsidRDefault="00FE434D" w:rsidP="00AB7FD3">
      <w:pPr>
        <w:jc w:val="both"/>
        <w:rPr>
          <w:rFonts w:ascii="Garamond" w:eastAsia="Calibri" w:hAnsi="Garamond" w:cstheme="majorHAnsi"/>
          <w:bCs/>
          <w:sz w:val="24"/>
          <w:szCs w:val="24"/>
        </w:rPr>
      </w:pPr>
    </w:p>
    <w:p w14:paraId="498850AA" w14:textId="67D0FCFF" w:rsidR="00FE434D" w:rsidRPr="009E154E" w:rsidRDefault="00FE434D" w:rsidP="00AB7FD3">
      <w:pPr>
        <w:jc w:val="both"/>
        <w:rPr>
          <w:rFonts w:ascii="Garamond" w:eastAsia="Calibri" w:hAnsi="Garamond" w:cstheme="majorHAnsi"/>
          <w:bCs/>
          <w:sz w:val="24"/>
          <w:szCs w:val="24"/>
        </w:rPr>
      </w:pPr>
      <w:r w:rsidRPr="009E154E">
        <w:rPr>
          <w:rFonts w:ascii="Garamond" w:eastAsia="Calibri" w:hAnsi="Garamond" w:cstheme="majorHAnsi"/>
          <w:bCs/>
          <w:sz w:val="24"/>
          <w:szCs w:val="24"/>
        </w:rPr>
        <w:t>Ensure vetting of cases before referring to external partners to minimize risk of</w:t>
      </w:r>
      <w:r w:rsidR="009018E7" w:rsidRPr="009E154E">
        <w:rPr>
          <w:rFonts w:ascii="Garamond" w:eastAsia="Calibri" w:hAnsi="Garamond" w:cstheme="majorHAnsi"/>
          <w:bCs/>
          <w:sz w:val="24"/>
          <w:szCs w:val="24"/>
        </w:rPr>
        <w:t xml:space="preserve"> </w:t>
      </w:r>
      <w:r w:rsidRPr="009E154E">
        <w:rPr>
          <w:rFonts w:ascii="Garamond" w:eastAsia="Calibri" w:hAnsi="Garamond" w:cstheme="majorHAnsi"/>
          <w:bCs/>
          <w:sz w:val="24"/>
          <w:szCs w:val="24"/>
        </w:rPr>
        <w:t>secondary trauma, discrimination, or breach of confidentiality.</w:t>
      </w:r>
    </w:p>
    <w:p w14:paraId="0D8B762F" w14:textId="77777777" w:rsidR="00FE434D" w:rsidRPr="009E154E" w:rsidRDefault="00FE434D" w:rsidP="00AB7FD3">
      <w:pPr>
        <w:jc w:val="both"/>
        <w:rPr>
          <w:rFonts w:ascii="Garamond" w:eastAsia="Calibri" w:hAnsi="Garamond" w:cstheme="majorHAnsi"/>
          <w:bCs/>
          <w:sz w:val="24"/>
          <w:szCs w:val="24"/>
        </w:rPr>
      </w:pPr>
    </w:p>
    <w:p w14:paraId="012B49E4" w14:textId="63221C33" w:rsidR="00FE434D" w:rsidRPr="009E154E" w:rsidRDefault="00FE434D" w:rsidP="00AB7FD3">
      <w:pPr>
        <w:jc w:val="both"/>
        <w:rPr>
          <w:rFonts w:ascii="Garamond" w:eastAsia="Calibri" w:hAnsi="Garamond" w:cstheme="majorHAnsi"/>
          <w:bCs/>
          <w:sz w:val="24"/>
          <w:szCs w:val="24"/>
        </w:rPr>
      </w:pPr>
      <w:r w:rsidRPr="009E154E">
        <w:rPr>
          <w:rFonts w:ascii="Garamond" w:eastAsia="Calibri" w:hAnsi="Garamond" w:cstheme="majorHAnsi"/>
          <w:bCs/>
          <w:sz w:val="24"/>
          <w:szCs w:val="24"/>
        </w:rPr>
        <w:t>Ensure referral partners are LGBTQ+ affirming and trauma-informed. If needed,</w:t>
      </w:r>
      <w:r w:rsidR="009018E7" w:rsidRPr="009E154E">
        <w:rPr>
          <w:rFonts w:ascii="Garamond" w:eastAsia="Calibri" w:hAnsi="Garamond" w:cstheme="majorHAnsi"/>
          <w:bCs/>
          <w:sz w:val="24"/>
          <w:szCs w:val="24"/>
        </w:rPr>
        <w:t xml:space="preserve"> </w:t>
      </w:r>
      <w:r w:rsidRPr="009E154E">
        <w:rPr>
          <w:rFonts w:ascii="Garamond" w:eastAsia="Calibri" w:hAnsi="Garamond" w:cstheme="majorHAnsi"/>
          <w:bCs/>
          <w:sz w:val="24"/>
          <w:szCs w:val="24"/>
        </w:rPr>
        <w:t>accompany the client to the referral location or provide safe transport.</w:t>
      </w:r>
    </w:p>
    <w:p w14:paraId="74BE67DF" w14:textId="77777777" w:rsidR="00FE434D" w:rsidRPr="009E154E" w:rsidRDefault="00FE434D" w:rsidP="00AB7FD3">
      <w:pPr>
        <w:jc w:val="both"/>
        <w:rPr>
          <w:rFonts w:ascii="Garamond" w:eastAsia="Calibri" w:hAnsi="Garamond" w:cstheme="majorHAnsi"/>
          <w:bCs/>
          <w:sz w:val="24"/>
          <w:szCs w:val="24"/>
        </w:rPr>
      </w:pPr>
    </w:p>
    <w:p w14:paraId="7132BD98" w14:textId="3EAC0E78" w:rsidR="00FE434D" w:rsidRPr="009E154E" w:rsidRDefault="00FE434D" w:rsidP="00AB7FD3">
      <w:pPr>
        <w:jc w:val="both"/>
        <w:rPr>
          <w:rFonts w:ascii="Garamond" w:eastAsia="Calibri" w:hAnsi="Garamond" w:cstheme="majorHAnsi"/>
          <w:b/>
          <w:i/>
          <w:iCs/>
          <w:sz w:val="24"/>
          <w:szCs w:val="24"/>
        </w:rPr>
      </w:pPr>
      <w:r w:rsidRPr="009E154E">
        <w:rPr>
          <w:rFonts w:ascii="Garamond" w:eastAsia="Calibri" w:hAnsi="Garamond" w:cstheme="majorHAnsi"/>
          <w:b/>
          <w:i/>
          <w:iCs/>
          <w:sz w:val="24"/>
          <w:szCs w:val="24"/>
        </w:rPr>
        <w:t xml:space="preserve">Disclaimer: In this guide, we are not encouraging walk-in </w:t>
      </w:r>
      <w:r w:rsidR="0055178C" w:rsidRPr="009E154E">
        <w:rPr>
          <w:rFonts w:ascii="Garamond" w:eastAsia="Calibri" w:hAnsi="Garamond" w:cstheme="majorHAnsi"/>
          <w:b/>
          <w:i/>
          <w:iCs/>
          <w:sz w:val="24"/>
          <w:szCs w:val="24"/>
        </w:rPr>
        <w:t>Persons</w:t>
      </w:r>
      <w:r w:rsidRPr="009E154E">
        <w:rPr>
          <w:rFonts w:ascii="Garamond" w:eastAsia="Calibri" w:hAnsi="Garamond" w:cstheme="majorHAnsi"/>
          <w:b/>
          <w:i/>
          <w:iCs/>
          <w:sz w:val="24"/>
          <w:szCs w:val="24"/>
        </w:rPr>
        <w:t xml:space="preserve">, this is to ensure safety and security in </w:t>
      </w:r>
      <w:r w:rsidR="0055178C" w:rsidRPr="009E154E">
        <w:rPr>
          <w:rFonts w:ascii="Garamond" w:eastAsia="Calibri" w:hAnsi="Garamond" w:cstheme="majorHAnsi"/>
          <w:b/>
          <w:i/>
          <w:iCs/>
          <w:sz w:val="24"/>
          <w:szCs w:val="24"/>
        </w:rPr>
        <w:t>Safe Housing</w:t>
      </w:r>
      <w:r w:rsidRPr="009E154E">
        <w:rPr>
          <w:rFonts w:ascii="Garamond" w:eastAsia="Calibri" w:hAnsi="Garamond" w:cstheme="majorHAnsi"/>
          <w:b/>
          <w:i/>
          <w:iCs/>
          <w:sz w:val="24"/>
          <w:szCs w:val="24"/>
        </w:rPr>
        <w:t>. </w:t>
      </w:r>
    </w:p>
    <w:p w14:paraId="1C3CFCA4" w14:textId="77777777" w:rsidR="00FE434D" w:rsidRPr="009E154E" w:rsidRDefault="00FE434D" w:rsidP="00AB7FD3">
      <w:pPr>
        <w:jc w:val="both"/>
        <w:rPr>
          <w:rFonts w:ascii="Garamond" w:eastAsia="Calibri" w:hAnsi="Garamond" w:cstheme="majorHAnsi"/>
          <w:b/>
          <w:sz w:val="24"/>
          <w:szCs w:val="24"/>
        </w:rPr>
      </w:pPr>
    </w:p>
    <w:p w14:paraId="39D8EF6E" w14:textId="4A6C38DD" w:rsidR="00C81910" w:rsidRPr="009E154E" w:rsidRDefault="00FE434D" w:rsidP="00AB7FD3">
      <w:pPr>
        <w:jc w:val="both"/>
        <w:rPr>
          <w:rFonts w:ascii="Garamond" w:eastAsia="Calibri" w:hAnsi="Garamond" w:cstheme="majorHAnsi"/>
          <w:b/>
          <w:bCs/>
          <w:sz w:val="24"/>
          <w:szCs w:val="24"/>
        </w:rPr>
      </w:pPr>
      <w:r w:rsidRPr="009E154E">
        <w:rPr>
          <w:rFonts w:ascii="Garamond" w:eastAsia="Calibri" w:hAnsi="Garamond" w:cstheme="majorHAnsi"/>
          <w:b/>
          <w:bCs/>
          <w:sz w:val="24"/>
          <w:szCs w:val="24"/>
        </w:rPr>
        <w:t>5.</w:t>
      </w:r>
      <w:r w:rsidR="00C81910" w:rsidRPr="009E154E">
        <w:rPr>
          <w:rFonts w:ascii="Garamond" w:eastAsia="Calibri" w:hAnsi="Garamond" w:cstheme="majorHAnsi"/>
          <w:b/>
          <w:bCs/>
          <w:sz w:val="24"/>
          <w:szCs w:val="24"/>
        </w:rPr>
        <w:t>Training and Mobilizing the Internal Emergency Response Team</w:t>
      </w:r>
    </w:p>
    <w:p w14:paraId="38CBAAFA" w14:textId="77777777" w:rsidR="00FE434D" w:rsidRPr="009E154E" w:rsidRDefault="00FE434D" w:rsidP="00AB7FD3">
      <w:pPr>
        <w:jc w:val="both"/>
        <w:rPr>
          <w:rFonts w:ascii="Garamond" w:eastAsia="Calibri" w:hAnsi="Garamond" w:cstheme="majorHAnsi"/>
          <w:b/>
          <w:sz w:val="24"/>
          <w:szCs w:val="24"/>
        </w:rPr>
      </w:pPr>
    </w:p>
    <w:p w14:paraId="21137F15" w14:textId="21A88103" w:rsidR="00FE434D" w:rsidRPr="009E154E" w:rsidRDefault="00FE434D" w:rsidP="00AB7FD3">
      <w:pPr>
        <w:jc w:val="both"/>
        <w:rPr>
          <w:rFonts w:ascii="Garamond" w:eastAsia="Calibri" w:hAnsi="Garamond" w:cstheme="majorHAnsi"/>
          <w:bCs/>
          <w:sz w:val="24"/>
          <w:szCs w:val="24"/>
        </w:rPr>
      </w:pPr>
      <w:r w:rsidRPr="009E154E">
        <w:rPr>
          <w:rFonts w:ascii="Garamond" w:eastAsia="Calibri" w:hAnsi="Garamond" w:cstheme="majorHAnsi"/>
          <w:bCs/>
          <w:sz w:val="24"/>
          <w:szCs w:val="24"/>
        </w:rPr>
        <w:t>The emergency team must be trained to handle different emergency scenarios efficiently and safely. Speed and efficiency are critical - bureaucracy must be minimized.</w:t>
      </w:r>
    </w:p>
    <w:p w14:paraId="3BA85540" w14:textId="77777777" w:rsidR="003B4082" w:rsidRPr="009E154E" w:rsidRDefault="003B4082" w:rsidP="00AB7FD3">
      <w:pPr>
        <w:jc w:val="both"/>
        <w:rPr>
          <w:rFonts w:ascii="Garamond" w:eastAsia="Calibri" w:hAnsi="Garamond" w:cstheme="majorHAnsi"/>
          <w:bCs/>
          <w:sz w:val="24"/>
          <w:szCs w:val="24"/>
        </w:rPr>
      </w:pPr>
    </w:p>
    <w:p w14:paraId="03FF00FB" w14:textId="35BF7895" w:rsidR="00FE434D" w:rsidRPr="009E154E" w:rsidRDefault="00FE434D" w:rsidP="00AB7FD3">
      <w:pPr>
        <w:jc w:val="both"/>
        <w:rPr>
          <w:rFonts w:ascii="Garamond" w:eastAsia="Calibri" w:hAnsi="Garamond" w:cstheme="majorHAnsi"/>
          <w:bCs/>
          <w:sz w:val="24"/>
          <w:szCs w:val="24"/>
        </w:rPr>
      </w:pPr>
      <w:r w:rsidRPr="009E154E">
        <w:rPr>
          <w:rFonts w:ascii="Garamond" w:eastAsia="Calibri" w:hAnsi="Garamond" w:cstheme="majorHAnsi"/>
          <w:bCs/>
          <w:sz w:val="24"/>
          <w:szCs w:val="24"/>
        </w:rPr>
        <w:t>Frontline staff/volunteers, including GBV and health specialists should undertake continuous professional training on needs of LGBTIQ+ people. </w:t>
      </w:r>
    </w:p>
    <w:p w14:paraId="68D54112" w14:textId="77777777" w:rsidR="00FE434D" w:rsidRPr="009E154E" w:rsidRDefault="00FE434D" w:rsidP="00AB7FD3">
      <w:pPr>
        <w:jc w:val="both"/>
        <w:rPr>
          <w:rFonts w:ascii="Garamond" w:eastAsia="Calibri" w:hAnsi="Garamond" w:cstheme="majorHAnsi"/>
          <w:bCs/>
          <w:sz w:val="24"/>
          <w:szCs w:val="24"/>
        </w:rPr>
      </w:pPr>
    </w:p>
    <w:p w14:paraId="03BE9D50" w14:textId="500B8C7A" w:rsidR="00FE434D" w:rsidRPr="009E154E" w:rsidRDefault="00FE434D" w:rsidP="00AB7FD3">
      <w:pPr>
        <w:jc w:val="both"/>
        <w:rPr>
          <w:rFonts w:ascii="Garamond" w:eastAsia="Calibri" w:hAnsi="Garamond" w:cstheme="majorHAnsi"/>
          <w:bCs/>
          <w:sz w:val="24"/>
          <w:szCs w:val="24"/>
        </w:rPr>
      </w:pPr>
      <w:r w:rsidRPr="009E154E">
        <w:rPr>
          <w:rFonts w:ascii="Garamond" w:eastAsia="Calibri" w:hAnsi="Garamond" w:cstheme="majorHAnsi"/>
          <w:bCs/>
          <w:sz w:val="24"/>
          <w:szCs w:val="24"/>
        </w:rPr>
        <w:t>The response team could include but not limited to the following trained and sensitized stakeholders but this may vary based on context; Feminist networks,</w:t>
      </w:r>
      <w:r w:rsidR="003B4082" w:rsidRPr="009E154E">
        <w:rPr>
          <w:rFonts w:ascii="Garamond" w:eastAsia="Calibri" w:hAnsi="Garamond" w:cstheme="majorHAnsi"/>
          <w:bCs/>
          <w:sz w:val="24"/>
          <w:szCs w:val="24"/>
        </w:rPr>
        <w:t xml:space="preserve"> </w:t>
      </w:r>
      <w:r w:rsidRPr="009E154E">
        <w:rPr>
          <w:rFonts w:ascii="Garamond" w:eastAsia="Calibri" w:hAnsi="Garamond" w:cstheme="majorHAnsi"/>
          <w:bCs/>
          <w:sz w:val="24"/>
          <w:szCs w:val="24"/>
        </w:rPr>
        <w:t xml:space="preserve">Allies, LGBTIQ+ networks, Sex worker networks etc., </w:t>
      </w:r>
    </w:p>
    <w:p w14:paraId="6AB963B9" w14:textId="77777777" w:rsidR="00FE434D" w:rsidRPr="009E154E" w:rsidRDefault="00FE434D" w:rsidP="00AB7FD3">
      <w:pPr>
        <w:jc w:val="both"/>
        <w:rPr>
          <w:rFonts w:ascii="Garamond" w:eastAsia="Calibri" w:hAnsi="Garamond" w:cstheme="majorHAnsi"/>
          <w:b/>
          <w:sz w:val="24"/>
          <w:szCs w:val="24"/>
        </w:rPr>
      </w:pPr>
    </w:p>
    <w:p w14:paraId="2F4AD8E5" w14:textId="4556DDFC" w:rsidR="00FE434D" w:rsidRPr="009E154E" w:rsidRDefault="00FE434D" w:rsidP="00AB7FD3">
      <w:pPr>
        <w:jc w:val="both"/>
        <w:rPr>
          <w:rFonts w:ascii="Garamond" w:eastAsia="Calibri" w:hAnsi="Garamond" w:cstheme="majorHAnsi"/>
          <w:b/>
          <w:bCs/>
          <w:sz w:val="24"/>
          <w:szCs w:val="24"/>
        </w:rPr>
      </w:pPr>
      <w:r w:rsidRPr="009E154E">
        <w:rPr>
          <w:rFonts w:ascii="Garamond" w:eastAsia="Calibri" w:hAnsi="Garamond" w:cstheme="majorHAnsi"/>
          <w:b/>
          <w:bCs/>
          <w:sz w:val="24"/>
          <w:szCs w:val="24"/>
        </w:rPr>
        <w:t>6.Managing the Case and Providing Support</w:t>
      </w:r>
    </w:p>
    <w:p w14:paraId="1BD36BD3" w14:textId="656F843C" w:rsidR="00FE434D" w:rsidRPr="009E154E" w:rsidRDefault="00FE434D" w:rsidP="00AB7FD3">
      <w:pPr>
        <w:jc w:val="both"/>
        <w:rPr>
          <w:rFonts w:ascii="Garamond" w:eastAsia="Calibri" w:hAnsi="Garamond" w:cstheme="majorHAnsi"/>
          <w:b/>
          <w:bCs/>
          <w:sz w:val="24"/>
          <w:szCs w:val="24"/>
        </w:rPr>
      </w:pPr>
    </w:p>
    <w:p w14:paraId="123917F9" w14:textId="47657F5A" w:rsidR="00FE434D" w:rsidRPr="009E154E" w:rsidRDefault="00FE434D" w:rsidP="00AB7FD3">
      <w:pPr>
        <w:jc w:val="both"/>
        <w:rPr>
          <w:rFonts w:ascii="Garamond" w:eastAsia="Calibri" w:hAnsi="Garamond" w:cstheme="majorHAnsi"/>
          <w:sz w:val="24"/>
          <w:szCs w:val="24"/>
        </w:rPr>
      </w:pPr>
      <w:r w:rsidRPr="009E154E">
        <w:rPr>
          <w:rFonts w:ascii="Garamond" w:eastAsia="Calibri" w:hAnsi="Garamond" w:cstheme="majorHAnsi"/>
          <w:b/>
          <w:bCs/>
          <w:sz w:val="24"/>
          <w:szCs w:val="24"/>
        </w:rPr>
        <w:t>Internal Handling</w:t>
      </w:r>
      <w:r w:rsidRPr="009E154E">
        <w:rPr>
          <w:rFonts w:ascii="Garamond" w:eastAsia="Calibri" w:hAnsi="Garamond" w:cstheme="majorHAnsi"/>
          <w:sz w:val="24"/>
          <w:szCs w:val="24"/>
        </w:rPr>
        <w:t>: Assign a caseworker to document key details (date, time, reporting method, actions taken).</w:t>
      </w:r>
    </w:p>
    <w:p w14:paraId="754E93F4" w14:textId="77777777" w:rsidR="00FE434D" w:rsidRPr="009E154E" w:rsidRDefault="00FE434D" w:rsidP="00AB7FD3">
      <w:pPr>
        <w:jc w:val="both"/>
        <w:rPr>
          <w:rFonts w:ascii="Garamond" w:eastAsia="Calibri" w:hAnsi="Garamond" w:cstheme="majorHAnsi"/>
          <w:b/>
          <w:bCs/>
          <w:sz w:val="24"/>
          <w:szCs w:val="24"/>
        </w:rPr>
      </w:pPr>
    </w:p>
    <w:p w14:paraId="33596454" w14:textId="308EE75C" w:rsidR="00FE434D" w:rsidRPr="009E154E" w:rsidRDefault="00FE434D" w:rsidP="00AB7FD3">
      <w:pPr>
        <w:jc w:val="both"/>
        <w:rPr>
          <w:rFonts w:ascii="Garamond" w:eastAsia="Calibri" w:hAnsi="Garamond" w:cstheme="majorHAnsi"/>
          <w:b/>
          <w:sz w:val="24"/>
          <w:szCs w:val="24"/>
        </w:rPr>
      </w:pPr>
      <w:r w:rsidRPr="009E154E">
        <w:rPr>
          <w:rFonts w:ascii="Garamond" w:eastAsia="Calibri" w:hAnsi="Garamond" w:cstheme="majorHAnsi"/>
          <w:b/>
          <w:bCs/>
          <w:sz w:val="24"/>
          <w:szCs w:val="24"/>
        </w:rPr>
        <w:t>Receiving Clients:</w:t>
      </w:r>
    </w:p>
    <w:p w14:paraId="076ABF30" w14:textId="77777777" w:rsidR="00FE434D" w:rsidRPr="009E154E" w:rsidRDefault="00FE434D" w:rsidP="00AB7FD3">
      <w:pPr>
        <w:numPr>
          <w:ilvl w:val="0"/>
          <w:numId w:val="75"/>
        </w:numPr>
        <w:jc w:val="both"/>
        <w:rPr>
          <w:rFonts w:ascii="Garamond" w:eastAsia="Calibri" w:hAnsi="Garamond" w:cstheme="majorHAnsi"/>
          <w:bCs/>
          <w:sz w:val="24"/>
          <w:szCs w:val="24"/>
        </w:rPr>
      </w:pPr>
      <w:r w:rsidRPr="009E154E">
        <w:rPr>
          <w:rFonts w:ascii="Garamond" w:eastAsia="Calibri" w:hAnsi="Garamond" w:cstheme="majorHAnsi"/>
          <w:bCs/>
          <w:sz w:val="24"/>
          <w:szCs w:val="24"/>
        </w:rPr>
        <w:t>Collect client’s data.</w:t>
      </w:r>
    </w:p>
    <w:p w14:paraId="253551A8" w14:textId="77777777" w:rsidR="00FE434D" w:rsidRPr="009E154E" w:rsidRDefault="00FE434D" w:rsidP="00AB7FD3">
      <w:pPr>
        <w:numPr>
          <w:ilvl w:val="0"/>
          <w:numId w:val="75"/>
        </w:numPr>
        <w:jc w:val="both"/>
        <w:rPr>
          <w:rFonts w:ascii="Garamond" w:eastAsia="Calibri" w:hAnsi="Garamond" w:cstheme="majorHAnsi"/>
          <w:bCs/>
          <w:sz w:val="24"/>
          <w:szCs w:val="24"/>
        </w:rPr>
      </w:pPr>
      <w:r w:rsidRPr="009E154E">
        <w:rPr>
          <w:rFonts w:ascii="Garamond" w:eastAsia="Calibri" w:hAnsi="Garamond" w:cstheme="majorHAnsi"/>
          <w:bCs/>
          <w:sz w:val="24"/>
          <w:szCs w:val="24"/>
        </w:rPr>
        <w:t>Complete an incident report form (including name, contact, registration details, and case specifics).</w:t>
      </w:r>
    </w:p>
    <w:p w14:paraId="098A5CDF" w14:textId="77777777" w:rsidR="00FE434D" w:rsidRPr="009E154E" w:rsidRDefault="00FE434D" w:rsidP="00AB7FD3">
      <w:pPr>
        <w:numPr>
          <w:ilvl w:val="0"/>
          <w:numId w:val="75"/>
        </w:numPr>
        <w:jc w:val="both"/>
        <w:rPr>
          <w:rFonts w:ascii="Garamond" w:eastAsia="Calibri" w:hAnsi="Garamond" w:cstheme="majorHAnsi"/>
          <w:bCs/>
          <w:sz w:val="24"/>
          <w:szCs w:val="24"/>
        </w:rPr>
      </w:pPr>
      <w:r w:rsidRPr="009E154E">
        <w:rPr>
          <w:rFonts w:ascii="Garamond" w:eastAsia="Calibri" w:hAnsi="Garamond" w:cstheme="majorHAnsi"/>
          <w:bCs/>
          <w:sz w:val="24"/>
          <w:szCs w:val="24"/>
        </w:rPr>
        <w:t>If accommodation or transition support is needed, make necessary arrangements.</w:t>
      </w:r>
    </w:p>
    <w:p w14:paraId="1C198B64" w14:textId="77777777" w:rsidR="00FE434D" w:rsidRPr="009E154E" w:rsidRDefault="00FE434D" w:rsidP="00AB7FD3">
      <w:pPr>
        <w:jc w:val="both"/>
        <w:rPr>
          <w:rFonts w:ascii="Garamond" w:eastAsia="Calibri" w:hAnsi="Garamond" w:cstheme="majorHAnsi"/>
          <w:b/>
          <w:sz w:val="24"/>
          <w:szCs w:val="24"/>
        </w:rPr>
      </w:pPr>
    </w:p>
    <w:p w14:paraId="1B052D88" w14:textId="77777777" w:rsidR="00FE434D" w:rsidRPr="009E154E" w:rsidRDefault="00FE434D" w:rsidP="00AB7FD3">
      <w:pPr>
        <w:jc w:val="both"/>
        <w:rPr>
          <w:rFonts w:ascii="Garamond" w:eastAsia="Calibri" w:hAnsi="Garamond" w:cstheme="majorHAnsi"/>
          <w:bCs/>
          <w:sz w:val="24"/>
          <w:szCs w:val="24"/>
        </w:rPr>
      </w:pPr>
      <w:r w:rsidRPr="009E154E">
        <w:rPr>
          <w:rFonts w:ascii="Garamond" w:eastAsia="Calibri" w:hAnsi="Garamond" w:cstheme="majorHAnsi"/>
          <w:b/>
          <w:bCs/>
          <w:sz w:val="24"/>
          <w:szCs w:val="24"/>
        </w:rPr>
        <w:t xml:space="preserve">Psychological Debriefing: </w:t>
      </w:r>
      <w:r w:rsidRPr="009E154E">
        <w:rPr>
          <w:rFonts w:ascii="Garamond" w:eastAsia="Calibri" w:hAnsi="Garamond" w:cstheme="majorHAnsi"/>
          <w:bCs/>
          <w:sz w:val="24"/>
          <w:szCs w:val="24"/>
        </w:rPr>
        <w:t>Conducted by a matron or caseworker, depending on the organization's capacity. </w:t>
      </w:r>
    </w:p>
    <w:p w14:paraId="2B91094F" w14:textId="77777777" w:rsidR="003B4082" w:rsidRPr="009E154E" w:rsidRDefault="00FE434D" w:rsidP="00AB7FD3">
      <w:pPr>
        <w:jc w:val="both"/>
        <w:rPr>
          <w:rFonts w:ascii="Garamond" w:eastAsia="Calibri" w:hAnsi="Garamond" w:cstheme="majorHAnsi"/>
          <w:bCs/>
          <w:sz w:val="24"/>
          <w:szCs w:val="24"/>
        </w:rPr>
      </w:pPr>
      <w:r w:rsidRPr="009E154E">
        <w:rPr>
          <w:rFonts w:ascii="Garamond" w:eastAsia="Calibri" w:hAnsi="Garamond" w:cstheme="majorHAnsi"/>
          <w:b/>
          <w:bCs/>
          <w:sz w:val="24"/>
          <w:szCs w:val="24"/>
        </w:rPr>
        <w:t xml:space="preserve">Integration into Shelter Services: </w:t>
      </w:r>
      <w:r w:rsidRPr="009E154E">
        <w:rPr>
          <w:rFonts w:ascii="Garamond" w:eastAsia="Calibri" w:hAnsi="Garamond" w:cstheme="majorHAnsi"/>
          <w:bCs/>
          <w:sz w:val="24"/>
          <w:szCs w:val="24"/>
        </w:rPr>
        <w:t>If necessary, transition the client into a shelter or support facility for reintegration.</w:t>
      </w:r>
    </w:p>
    <w:p w14:paraId="3599EF76" w14:textId="7CB998F6" w:rsidR="00242FB2" w:rsidRPr="009E154E" w:rsidRDefault="00AB7FD3" w:rsidP="002A7AF2">
      <w:pPr>
        <w:pStyle w:val="Heading1"/>
        <w:rPr>
          <w:rFonts w:ascii="Garamond" w:hAnsi="Garamond"/>
          <w:b/>
          <w:bCs/>
          <w:sz w:val="24"/>
          <w:szCs w:val="24"/>
        </w:rPr>
      </w:pPr>
      <w:bookmarkStart w:id="49" w:name="_Toc200704095"/>
      <w:bookmarkStart w:id="50" w:name="_Toc203051550"/>
      <w:r w:rsidRPr="009E154E">
        <w:rPr>
          <w:rFonts w:ascii="Garamond" w:hAnsi="Garamond"/>
          <w:b/>
          <w:bCs/>
          <w:sz w:val="24"/>
          <w:szCs w:val="24"/>
        </w:rPr>
        <w:t>9.</w:t>
      </w:r>
      <w:r w:rsidR="00657F7C" w:rsidRPr="009E154E">
        <w:rPr>
          <w:rFonts w:ascii="Garamond" w:hAnsi="Garamond"/>
          <w:b/>
          <w:bCs/>
          <w:sz w:val="24"/>
          <w:szCs w:val="24"/>
        </w:rPr>
        <w:t>Receiving and onboarding clients</w:t>
      </w:r>
      <w:bookmarkEnd w:id="49"/>
      <w:bookmarkEnd w:id="50"/>
      <w:r w:rsidR="00657F7C" w:rsidRPr="009E154E">
        <w:rPr>
          <w:rFonts w:ascii="Garamond" w:hAnsi="Garamond"/>
          <w:b/>
          <w:bCs/>
          <w:sz w:val="24"/>
          <w:szCs w:val="24"/>
        </w:rPr>
        <w:t xml:space="preserve"> </w:t>
      </w:r>
    </w:p>
    <w:p w14:paraId="1CE35531" w14:textId="77777777" w:rsidR="00FD18D7" w:rsidRPr="009E154E" w:rsidRDefault="00FD18D7" w:rsidP="00AB7FD3">
      <w:pPr>
        <w:jc w:val="both"/>
        <w:rPr>
          <w:rFonts w:ascii="Garamond" w:eastAsia="Calibri" w:hAnsi="Garamond" w:cstheme="majorHAnsi"/>
          <w:b/>
          <w:sz w:val="24"/>
          <w:szCs w:val="24"/>
        </w:rPr>
      </w:pPr>
    </w:p>
    <w:p w14:paraId="0FF2BCD1" w14:textId="2031F716" w:rsidR="00FD18D7" w:rsidRPr="009E154E" w:rsidRDefault="00FD18D7" w:rsidP="00AB7FD3">
      <w:pPr>
        <w:jc w:val="both"/>
        <w:rPr>
          <w:rFonts w:ascii="Garamond" w:eastAsia="Calibri" w:hAnsi="Garamond" w:cstheme="majorHAnsi"/>
          <w:bCs/>
          <w:sz w:val="24"/>
          <w:szCs w:val="24"/>
        </w:rPr>
      </w:pPr>
      <w:r w:rsidRPr="009E154E">
        <w:rPr>
          <w:rFonts w:ascii="Garamond" w:eastAsia="Calibri" w:hAnsi="Garamond" w:cstheme="majorHAnsi"/>
          <w:bCs/>
          <w:sz w:val="24"/>
          <w:szCs w:val="24"/>
        </w:rPr>
        <w:t xml:space="preserve">Safe spaces play a vital role in providing refuge, safety, and support for </w:t>
      </w:r>
      <w:r w:rsidR="0055178C" w:rsidRPr="009E154E">
        <w:rPr>
          <w:rFonts w:ascii="Garamond" w:eastAsia="Calibri" w:hAnsi="Garamond" w:cstheme="majorHAnsi"/>
          <w:bCs/>
          <w:sz w:val="24"/>
          <w:szCs w:val="24"/>
        </w:rPr>
        <w:t>LGBTIQ</w:t>
      </w:r>
      <w:r w:rsidRPr="009E154E">
        <w:rPr>
          <w:rFonts w:ascii="Garamond" w:eastAsia="Calibri" w:hAnsi="Garamond" w:cstheme="majorHAnsi"/>
          <w:bCs/>
          <w:sz w:val="24"/>
          <w:szCs w:val="24"/>
        </w:rPr>
        <w:t xml:space="preserve">+ </w:t>
      </w:r>
      <w:r w:rsidR="0055178C" w:rsidRPr="009E154E">
        <w:rPr>
          <w:rFonts w:ascii="Garamond" w:eastAsia="Calibri" w:hAnsi="Garamond" w:cstheme="majorHAnsi"/>
          <w:bCs/>
          <w:sz w:val="24"/>
          <w:szCs w:val="24"/>
        </w:rPr>
        <w:t>Persons</w:t>
      </w:r>
      <w:r w:rsidRPr="009E154E">
        <w:rPr>
          <w:rFonts w:ascii="Garamond" w:eastAsia="Calibri" w:hAnsi="Garamond" w:cstheme="majorHAnsi"/>
          <w:bCs/>
          <w:sz w:val="24"/>
          <w:szCs w:val="24"/>
        </w:rPr>
        <w:t xml:space="preserve"> facing any sort of safety risk and crisis. Beyond offering protection, these spaces serve as hubs for rehabilitation, advocacy, and long-term empowerment. However, effective safe house management requires a well-structured and informed approach to ensure inclusivity, security, and sustainability.</w:t>
      </w:r>
    </w:p>
    <w:p w14:paraId="5D7C0C38" w14:textId="77777777" w:rsidR="00FD18D7" w:rsidRPr="009E154E" w:rsidRDefault="00FD18D7" w:rsidP="00AB7FD3">
      <w:pPr>
        <w:jc w:val="both"/>
        <w:rPr>
          <w:rFonts w:ascii="Garamond" w:eastAsia="Calibri" w:hAnsi="Garamond" w:cstheme="majorHAnsi"/>
          <w:bCs/>
          <w:sz w:val="24"/>
          <w:szCs w:val="24"/>
        </w:rPr>
      </w:pPr>
    </w:p>
    <w:p w14:paraId="6E426554" w14:textId="36E8130F" w:rsidR="00FD18D7" w:rsidRPr="009E154E" w:rsidRDefault="00FD18D7" w:rsidP="00AB7FD3">
      <w:pPr>
        <w:jc w:val="both"/>
        <w:rPr>
          <w:rFonts w:ascii="Garamond" w:eastAsia="Calibri" w:hAnsi="Garamond" w:cstheme="majorHAnsi"/>
          <w:bCs/>
          <w:sz w:val="24"/>
          <w:szCs w:val="24"/>
        </w:rPr>
      </w:pPr>
      <w:r w:rsidRPr="009E154E">
        <w:rPr>
          <w:rFonts w:ascii="Garamond" w:eastAsia="Calibri" w:hAnsi="Garamond" w:cstheme="majorHAnsi"/>
          <w:bCs/>
          <w:sz w:val="24"/>
          <w:szCs w:val="24"/>
        </w:rPr>
        <w:t xml:space="preserve">The caseworker/responder or relevant staff member must conduct a timely initial investigation, complete the assessment, and onboard the individual: Shelters should rely on referral systems to screen </w:t>
      </w:r>
      <w:r w:rsidR="0055178C" w:rsidRPr="009E154E">
        <w:rPr>
          <w:rFonts w:ascii="Garamond" w:eastAsia="Calibri" w:hAnsi="Garamond" w:cstheme="majorHAnsi"/>
          <w:bCs/>
          <w:sz w:val="24"/>
          <w:szCs w:val="24"/>
        </w:rPr>
        <w:t>Persons</w:t>
      </w:r>
      <w:r w:rsidRPr="009E154E">
        <w:rPr>
          <w:rFonts w:ascii="Garamond" w:eastAsia="Calibri" w:hAnsi="Garamond" w:cstheme="majorHAnsi"/>
          <w:bCs/>
          <w:sz w:val="24"/>
          <w:szCs w:val="24"/>
        </w:rPr>
        <w:t xml:space="preserve"> before admission. Partner organizations may provide mental health support, while shelters conduct suitability assessments. Networking with other shelters can help exchange histories of potential clients.</w:t>
      </w:r>
    </w:p>
    <w:p w14:paraId="04364BB1" w14:textId="77777777" w:rsidR="00FD18D7" w:rsidRPr="009E154E" w:rsidRDefault="00FD18D7" w:rsidP="00AB7FD3">
      <w:pPr>
        <w:jc w:val="both"/>
        <w:rPr>
          <w:rFonts w:ascii="Garamond" w:eastAsia="Calibri" w:hAnsi="Garamond" w:cstheme="majorHAnsi"/>
          <w:bCs/>
          <w:sz w:val="24"/>
          <w:szCs w:val="24"/>
        </w:rPr>
      </w:pPr>
    </w:p>
    <w:p w14:paraId="320288AA" w14:textId="77777777" w:rsidR="00FD18D7" w:rsidRPr="009E154E" w:rsidRDefault="00FD18D7" w:rsidP="00AB7FD3">
      <w:pPr>
        <w:jc w:val="both"/>
        <w:rPr>
          <w:rFonts w:ascii="Garamond" w:eastAsia="Calibri" w:hAnsi="Garamond" w:cstheme="majorHAnsi"/>
          <w:bCs/>
          <w:sz w:val="24"/>
          <w:szCs w:val="24"/>
        </w:rPr>
      </w:pPr>
      <w:r w:rsidRPr="009E154E">
        <w:rPr>
          <w:rFonts w:ascii="Garamond" w:eastAsia="Calibri" w:hAnsi="Garamond" w:cstheme="majorHAnsi"/>
          <w:bCs/>
          <w:sz w:val="24"/>
          <w:szCs w:val="24"/>
        </w:rPr>
        <w:t>This section explores the core responsibilities of a safe house, including essential services, admission procedures, partnerships, and operational considerations. It outlines best practices for receiving, screening and supporting survivors, maintaining community relations, and implementing security measures. Additionally, it highlights the importance of specialized approaches tailored to the unique needs of LGBTIQ+ clients, ensuring comprehensive care and long-term impact.</w:t>
      </w:r>
    </w:p>
    <w:p w14:paraId="088B8B63" w14:textId="77777777" w:rsidR="00FD18D7" w:rsidRPr="009E154E" w:rsidRDefault="00FD18D7" w:rsidP="00AB7FD3">
      <w:pPr>
        <w:jc w:val="both"/>
        <w:rPr>
          <w:rFonts w:ascii="Garamond" w:eastAsia="Calibri" w:hAnsi="Garamond" w:cstheme="majorHAnsi"/>
          <w:bCs/>
          <w:sz w:val="24"/>
          <w:szCs w:val="24"/>
        </w:rPr>
      </w:pPr>
    </w:p>
    <w:p w14:paraId="2641A08D" w14:textId="77777777" w:rsidR="00FD18D7" w:rsidRPr="009E154E" w:rsidRDefault="00FD18D7" w:rsidP="00AB7FD3">
      <w:pPr>
        <w:jc w:val="both"/>
        <w:rPr>
          <w:rFonts w:ascii="Garamond" w:eastAsia="Calibri" w:hAnsi="Garamond" w:cstheme="majorHAnsi"/>
          <w:b/>
          <w:bCs/>
          <w:sz w:val="24"/>
          <w:szCs w:val="24"/>
        </w:rPr>
      </w:pPr>
      <w:r w:rsidRPr="009E154E">
        <w:rPr>
          <w:rFonts w:ascii="Garamond" w:eastAsia="Calibri" w:hAnsi="Garamond" w:cstheme="majorHAnsi"/>
          <w:b/>
          <w:bCs/>
          <w:sz w:val="24"/>
          <w:szCs w:val="24"/>
        </w:rPr>
        <w:t>Core Responsibilities of a Safe Space</w:t>
      </w:r>
    </w:p>
    <w:p w14:paraId="7BC31BC9" w14:textId="77777777" w:rsidR="00FD18D7" w:rsidRPr="009E154E" w:rsidRDefault="00FD18D7" w:rsidP="00AB7FD3">
      <w:pPr>
        <w:jc w:val="both"/>
        <w:rPr>
          <w:rFonts w:ascii="Garamond" w:eastAsia="Calibri" w:hAnsi="Garamond" w:cstheme="majorHAnsi"/>
          <w:b/>
          <w:sz w:val="24"/>
          <w:szCs w:val="24"/>
        </w:rPr>
      </w:pPr>
    </w:p>
    <w:p w14:paraId="3EB8FCF1" w14:textId="77777777" w:rsidR="00FD18D7" w:rsidRPr="009E154E" w:rsidRDefault="00FD18D7" w:rsidP="00AB7FD3">
      <w:pPr>
        <w:jc w:val="both"/>
        <w:rPr>
          <w:rFonts w:ascii="Garamond" w:eastAsia="Calibri" w:hAnsi="Garamond" w:cstheme="majorHAnsi"/>
          <w:sz w:val="24"/>
          <w:szCs w:val="24"/>
        </w:rPr>
      </w:pPr>
      <w:r w:rsidRPr="009E154E">
        <w:rPr>
          <w:rFonts w:ascii="Garamond" w:eastAsia="Calibri" w:hAnsi="Garamond" w:cstheme="majorHAnsi"/>
          <w:sz w:val="24"/>
          <w:szCs w:val="24"/>
        </w:rPr>
        <w:t>A safe house must provide a range of support systems and services, including:</w:t>
      </w:r>
    </w:p>
    <w:p w14:paraId="59CC7A79" w14:textId="55EDBF8A" w:rsidR="00FD18D7" w:rsidRPr="009E154E" w:rsidRDefault="00FD18D7" w:rsidP="00AB7FD3">
      <w:pPr>
        <w:numPr>
          <w:ilvl w:val="0"/>
          <w:numId w:val="77"/>
        </w:numPr>
        <w:jc w:val="both"/>
        <w:rPr>
          <w:rFonts w:ascii="Garamond" w:eastAsia="Calibri" w:hAnsi="Garamond" w:cstheme="majorHAnsi"/>
          <w:sz w:val="24"/>
          <w:szCs w:val="24"/>
        </w:rPr>
      </w:pPr>
      <w:r w:rsidRPr="009E154E">
        <w:rPr>
          <w:rFonts w:ascii="Garamond" w:eastAsia="Calibri" w:hAnsi="Garamond" w:cstheme="majorHAnsi"/>
          <w:sz w:val="24"/>
          <w:szCs w:val="24"/>
        </w:rPr>
        <w:t xml:space="preserve">Basic needs: Shelter, food, </w:t>
      </w:r>
      <w:r w:rsidR="00877568" w:rsidRPr="009E154E">
        <w:rPr>
          <w:rFonts w:ascii="Garamond" w:eastAsia="Calibri" w:hAnsi="Garamond" w:cstheme="majorHAnsi"/>
          <w:sz w:val="24"/>
          <w:szCs w:val="24"/>
        </w:rPr>
        <w:t>and security</w:t>
      </w:r>
    </w:p>
    <w:p w14:paraId="14835465" w14:textId="77777777" w:rsidR="00FD18D7" w:rsidRPr="009E154E" w:rsidRDefault="00FD18D7" w:rsidP="00AB7FD3">
      <w:pPr>
        <w:numPr>
          <w:ilvl w:val="0"/>
          <w:numId w:val="77"/>
        </w:numPr>
        <w:jc w:val="both"/>
        <w:rPr>
          <w:rFonts w:ascii="Garamond" w:eastAsia="Calibri" w:hAnsi="Garamond" w:cstheme="majorHAnsi"/>
          <w:sz w:val="24"/>
          <w:szCs w:val="24"/>
        </w:rPr>
      </w:pPr>
      <w:r w:rsidRPr="009E154E">
        <w:rPr>
          <w:rFonts w:ascii="Garamond" w:eastAsia="Calibri" w:hAnsi="Garamond" w:cstheme="majorHAnsi"/>
          <w:sz w:val="24"/>
          <w:szCs w:val="24"/>
        </w:rPr>
        <w:t>Referral services: Access to psychosocial support, legal aid, and medical care.</w:t>
      </w:r>
    </w:p>
    <w:p w14:paraId="0D495167" w14:textId="77777777" w:rsidR="00FD18D7" w:rsidRPr="009E154E" w:rsidRDefault="00FD18D7" w:rsidP="00AB7FD3">
      <w:pPr>
        <w:numPr>
          <w:ilvl w:val="0"/>
          <w:numId w:val="77"/>
        </w:numPr>
        <w:jc w:val="both"/>
        <w:rPr>
          <w:rFonts w:ascii="Garamond" w:eastAsia="Calibri" w:hAnsi="Garamond" w:cstheme="majorHAnsi"/>
          <w:sz w:val="24"/>
          <w:szCs w:val="24"/>
        </w:rPr>
      </w:pPr>
      <w:r w:rsidRPr="009E154E">
        <w:rPr>
          <w:rFonts w:ascii="Garamond" w:eastAsia="Calibri" w:hAnsi="Garamond" w:cstheme="majorHAnsi"/>
          <w:sz w:val="24"/>
          <w:szCs w:val="24"/>
        </w:rPr>
        <w:t>Recreational and skills development programs: Opportunities for personal growth and social reintegration.</w:t>
      </w:r>
    </w:p>
    <w:p w14:paraId="50C4A46C" w14:textId="77777777" w:rsidR="00FD18D7" w:rsidRPr="009E154E" w:rsidRDefault="00FD18D7" w:rsidP="00AB7FD3">
      <w:pPr>
        <w:numPr>
          <w:ilvl w:val="0"/>
          <w:numId w:val="77"/>
        </w:numPr>
        <w:jc w:val="both"/>
        <w:rPr>
          <w:rFonts w:ascii="Garamond" w:eastAsia="Calibri" w:hAnsi="Garamond" w:cstheme="majorHAnsi"/>
          <w:b/>
          <w:sz w:val="24"/>
          <w:szCs w:val="24"/>
        </w:rPr>
      </w:pPr>
      <w:r w:rsidRPr="009E154E">
        <w:rPr>
          <w:rFonts w:ascii="Garamond" w:eastAsia="Calibri" w:hAnsi="Garamond" w:cstheme="majorHAnsi"/>
          <w:sz w:val="24"/>
          <w:szCs w:val="24"/>
        </w:rPr>
        <w:t>Awareness and advocacy: Informing clients about their rights and available services.</w:t>
      </w:r>
      <w:r w:rsidRPr="009E154E">
        <w:rPr>
          <w:rFonts w:ascii="Garamond" w:eastAsia="Calibri" w:hAnsi="Garamond" w:cstheme="majorHAnsi"/>
          <w:sz w:val="24"/>
          <w:szCs w:val="24"/>
        </w:rPr>
        <w:br/>
      </w:r>
      <w:r w:rsidRPr="009E154E">
        <w:rPr>
          <w:rFonts w:ascii="Garamond" w:eastAsia="Calibri" w:hAnsi="Garamond" w:cstheme="majorHAnsi"/>
          <w:sz w:val="24"/>
          <w:szCs w:val="24"/>
        </w:rPr>
        <w:br/>
      </w:r>
    </w:p>
    <w:p w14:paraId="22E4B26E" w14:textId="77777777" w:rsidR="00FD18D7" w:rsidRPr="009E154E" w:rsidRDefault="00FD18D7" w:rsidP="00AB7FD3">
      <w:pPr>
        <w:jc w:val="both"/>
        <w:rPr>
          <w:rFonts w:ascii="Garamond" w:eastAsia="Calibri" w:hAnsi="Garamond" w:cstheme="majorHAnsi"/>
          <w:b/>
          <w:i/>
          <w:iCs/>
          <w:sz w:val="24"/>
          <w:szCs w:val="24"/>
        </w:rPr>
      </w:pPr>
      <w:r w:rsidRPr="009E154E">
        <w:rPr>
          <w:rFonts w:ascii="Garamond" w:eastAsia="Calibri" w:hAnsi="Garamond" w:cstheme="majorHAnsi"/>
          <w:b/>
          <w:i/>
          <w:iCs/>
          <w:sz w:val="24"/>
          <w:szCs w:val="24"/>
        </w:rPr>
        <w:t>It is essential to inform relevant and trusted networks, partners and allies, to ensure accessibility. Additionally, funding and stakeholder engagement often depend on clearly defining the range of services provided.</w:t>
      </w:r>
    </w:p>
    <w:p w14:paraId="3DE8C1E7" w14:textId="77777777" w:rsidR="00FD18D7" w:rsidRPr="009E154E" w:rsidRDefault="00FD18D7" w:rsidP="00AB7FD3">
      <w:pPr>
        <w:jc w:val="both"/>
        <w:rPr>
          <w:rFonts w:ascii="Garamond" w:eastAsia="Calibri" w:hAnsi="Garamond" w:cstheme="majorHAnsi"/>
          <w:b/>
          <w:sz w:val="24"/>
          <w:szCs w:val="24"/>
        </w:rPr>
      </w:pPr>
    </w:p>
    <w:p w14:paraId="3A9DEEB8" w14:textId="3D66C676" w:rsidR="00FD18D7" w:rsidRPr="009E154E" w:rsidRDefault="00FD18D7" w:rsidP="00AB7FD3">
      <w:pPr>
        <w:jc w:val="both"/>
        <w:rPr>
          <w:rFonts w:ascii="Garamond" w:eastAsia="Calibri" w:hAnsi="Garamond" w:cstheme="majorHAnsi"/>
          <w:bCs/>
          <w:sz w:val="24"/>
          <w:szCs w:val="24"/>
        </w:rPr>
      </w:pPr>
      <w:r w:rsidRPr="009E154E">
        <w:rPr>
          <w:rFonts w:ascii="Garamond" w:eastAsia="Calibri" w:hAnsi="Garamond" w:cstheme="majorHAnsi"/>
          <w:bCs/>
          <w:sz w:val="24"/>
          <w:szCs w:val="24"/>
        </w:rPr>
        <w:t xml:space="preserve">When establishing a safe house, it is essential to consider whether onboarding will be conducted through partnerships with a local institution, a national or international NGO, or as a joint project with another safe house that brings specialized expertise. Collaborating with organizations that support </w:t>
      </w:r>
      <w:r w:rsidR="0055178C" w:rsidRPr="009E154E">
        <w:rPr>
          <w:rFonts w:ascii="Garamond" w:eastAsia="Calibri" w:hAnsi="Garamond" w:cstheme="majorHAnsi"/>
          <w:bCs/>
          <w:sz w:val="24"/>
          <w:szCs w:val="24"/>
        </w:rPr>
        <w:t>LGBTIQ</w:t>
      </w:r>
      <w:r w:rsidRPr="009E154E">
        <w:rPr>
          <w:rFonts w:ascii="Garamond" w:eastAsia="Calibri" w:hAnsi="Garamond" w:cstheme="majorHAnsi"/>
          <w:bCs/>
          <w:sz w:val="24"/>
          <w:szCs w:val="24"/>
        </w:rPr>
        <w:t>+ persons with disabilities (PWDs) is also crucial to ensure inclusive services.</w:t>
      </w:r>
    </w:p>
    <w:p w14:paraId="74F8EE8E" w14:textId="77777777" w:rsidR="00FD18D7" w:rsidRPr="009E154E" w:rsidRDefault="00FD18D7" w:rsidP="00AB7FD3">
      <w:pPr>
        <w:jc w:val="both"/>
        <w:rPr>
          <w:rFonts w:ascii="Garamond" w:eastAsia="Calibri" w:hAnsi="Garamond" w:cstheme="majorHAnsi"/>
          <w:bCs/>
          <w:sz w:val="24"/>
          <w:szCs w:val="24"/>
        </w:rPr>
      </w:pPr>
    </w:p>
    <w:p w14:paraId="57DBCAA1" w14:textId="2AD87044" w:rsidR="00FD18D7" w:rsidRPr="009E154E" w:rsidRDefault="00FD18D7" w:rsidP="00AB7FD3">
      <w:pPr>
        <w:jc w:val="both"/>
        <w:rPr>
          <w:rFonts w:ascii="Garamond" w:eastAsia="Calibri" w:hAnsi="Garamond" w:cstheme="majorHAnsi"/>
          <w:bCs/>
          <w:sz w:val="24"/>
          <w:szCs w:val="24"/>
        </w:rPr>
      </w:pPr>
      <w:r w:rsidRPr="009E154E">
        <w:rPr>
          <w:rFonts w:ascii="Garamond" w:eastAsia="Calibri" w:hAnsi="Garamond" w:cstheme="majorHAnsi"/>
          <w:b/>
          <w:bCs/>
          <w:sz w:val="24"/>
          <w:szCs w:val="24"/>
        </w:rPr>
        <w:t xml:space="preserve">Inclusive Admission: </w:t>
      </w:r>
      <w:r w:rsidRPr="009E154E">
        <w:rPr>
          <w:rFonts w:ascii="Garamond" w:eastAsia="Calibri" w:hAnsi="Garamond" w:cstheme="majorHAnsi"/>
          <w:bCs/>
          <w:sz w:val="24"/>
          <w:szCs w:val="24"/>
        </w:rPr>
        <w:t xml:space="preserve">During emergencies, safe spaces must ensure that </w:t>
      </w:r>
      <w:r w:rsidR="0055178C" w:rsidRPr="009E154E">
        <w:rPr>
          <w:rFonts w:ascii="Garamond" w:eastAsia="Calibri" w:hAnsi="Garamond" w:cstheme="majorHAnsi"/>
          <w:bCs/>
          <w:sz w:val="24"/>
          <w:szCs w:val="24"/>
        </w:rPr>
        <w:t>LGBTIQ+</w:t>
      </w:r>
      <w:r w:rsidRPr="009E154E">
        <w:rPr>
          <w:rFonts w:ascii="Garamond" w:eastAsia="Calibri" w:hAnsi="Garamond" w:cstheme="majorHAnsi"/>
          <w:bCs/>
          <w:sz w:val="24"/>
          <w:szCs w:val="24"/>
        </w:rPr>
        <w:t xml:space="preserve"> nationals, refugees, and asylum seekers have equal access to protection. When working with displaced </w:t>
      </w:r>
      <w:r w:rsidR="0055178C" w:rsidRPr="009E154E">
        <w:rPr>
          <w:rFonts w:ascii="Garamond" w:eastAsia="Calibri" w:hAnsi="Garamond" w:cstheme="majorHAnsi"/>
          <w:bCs/>
          <w:sz w:val="24"/>
          <w:szCs w:val="24"/>
        </w:rPr>
        <w:t>Persons</w:t>
      </w:r>
      <w:r w:rsidRPr="009E154E">
        <w:rPr>
          <w:rFonts w:ascii="Garamond" w:eastAsia="Calibri" w:hAnsi="Garamond" w:cstheme="majorHAnsi"/>
          <w:bCs/>
          <w:sz w:val="24"/>
          <w:szCs w:val="24"/>
        </w:rPr>
        <w:t>, shelters must follow government guidelines and develop clear operational manuals.</w:t>
      </w:r>
    </w:p>
    <w:p w14:paraId="3DB3A72B" w14:textId="77777777" w:rsidR="00FD18D7" w:rsidRPr="009E154E" w:rsidRDefault="00FD18D7" w:rsidP="00AB7FD3">
      <w:pPr>
        <w:jc w:val="both"/>
        <w:rPr>
          <w:rFonts w:ascii="Garamond" w:eastAsia="Calibri" w:hAnsi="Garamond" w:cstheme="majorHAnsi"/>
          <w:b/>
          <w:bCs/>
          <w:sz w:val="24"/>
          <w:szCs w:val="24"/>
        </w:rPr>
      </w:pPr>
    </w:p>
    <w:p w14:paraId="25F96EC3" w14:textId="0CE4B9AC" w:rsidR="00FD18D7" w:rsidRPr="009E154E" w:rsidRDefault="00FD18D7" w:rsidP="00AB7FD3">
      <w:pPr>
        <w:jc w:val="both"/>
        <w:rPr>
          <w:rFonts w:ascii="Garamond" w:eastAsia="Calibri" w:hAnsi="Garamond" w:cstheme="majorHAnsi"/>
          <w:bCs/>
          <w:sz w:val="24"/>
          <w:szCs w:val="24"/>
        </w:rPr>
      </w:pPr>
      <w:r w:rsidRPr="009E154E">
        <w:rPr>
          <w:rFonts w:ascii="Garamond" w:eastAsia="Calibri" w:hAnsi="Garamond" w:cstheme="majorHAnsi"/>
          <w:b/>
          <w:bCs/>
          <w:sz w:val="24"/>
          <w:szCs w:val="24"/>
        </w:rPr>
        <w:t xml:space="preserve">Partnerships and Community Relations: </w:t>
      </w:r>
      <w:r w:rsidRPr="009E154E">
        <w:rPr>
          <w:rFonts w:ascii="Garamond" w:eastAsia="Calibri" w:hAnsi="Garamond" w:cstheme="majorHAnsi"/>
          <w:bCs/>
          <w:sz w:val="24"/>
          <w:szCs w:val="24"/>
        </w:rPr>
        <w:t>Collaborations with relevant stakeholders are essential to verifying cases, providing psychosocial support, determining the duration of stay, and establishing clear exit strategies. Managing relationships with the surrounding community is equally important, though the approach should be tailored to the specific context. Some shelters may adopt a low-profile strategy to prevent hostility, ensuring residents' identities remain confidential. Others may implement strict security measures, such as limiting visitors and requiring pre-authorization for external communication.</w:t>
      </w:r>
    </w:p>
    <w:p w14:paraId="7B038564" w14:textId="77777777" w:rsidR="00FD18D7" w:rsidRPr="009E154E" w:rsidRDefault="00FD18D7" w:rsidP="00AB7FD3">
      <w:pPr>
        <w:jc w:val="both"/>
        <w:rPr>
          <w:rFonts w:ascii="Garamond" w:eastAsia="Calibri" w:hAnsi="Garamond" w:cstheme="majorHAnsi"/>
          <w:b/>
          <w:sz w:val="24"/>
          <w:szCs w:val="24"/>
        </w:rPr>
      </w:pPr>
    </w:p>
    <w:p w14:paraId="6D1AF45F" w14:textId="77777777" w:rsidR="00FD18D7" w:rsidRPr="009E154E" w:rsidRDefault="00FD18D7" w:rsidP="00AB7FD3">
      <w:pPr>
        <w:jc w:val="both"/>
        <w:rPr>
          <w:rFonts w:ascii="Garamond" w:eastAsia="Calibri" w:hAnsi="Garamond" w:cstheme="majorHAnsi"/>
          <w:bCs/>
          <w:sz w:val="24"/>
          <w:szCs w:val="24"/>
        </w:rPr>
      </w:pPr>
      <w:r w:rsidRPr="009E154E">
        <w:rPr>
          <w:rFonts w:ascii="Garamond" w:eastAsia="Calibri" w:hAnsi="Garamond" w:cstheme="majorHAnsi"/>
          <w:b/>
          <w:bCs/>
          <w:sz w:val="24"/>
          <w:szCs w:val="24"/>
        </w:rPr>
        <w:t xml:space="preserve">Specialization and Uniqueness of Safe Houses: </w:t>
      </w:r>
      <w:r w:rsidRPr="009E154E">
        <w:rPr>
          <w:rFonts w:ascii="Garamond" w:eastAsia="Calibri" w:hAnsi="Garamond" w:cstheme="majorHAnsi"/>
          <w:bCs/>
          <w:sz w:val="24"/>
          <w:szCs w:val="24"/>
        </w:rPr>
        <w:t>shelters should establish a distinct focus based on community needs and available expertise. For example, some may offer group therapy, conflict de-escalation as well as supporting refugees and asylum seekers while others may concentrate on survivors of intimate partner violence and gender-based violence (GBV).</w:t>
      </w:r>
    </w:p>
    <w:p w14:paraId="03D3A12A" w14:textId="77777777" w:rsidR="00FD18D7" w:rsidRPr="009E154E" w:rsidRDefault="00FD18D7" w:rsidP="00AB7FD3">
      <w:pPr>
        <w:jc w:val="both"/>
        <w:rPr>
          <w:rFonts w:ascii="Garamond" w:eastAsia="Calibri" w:hAnsi="Garamond" w:cstheme="majorHAnsi"/>
          <w:b/>
          <w:bCs/>
          <w:sz w:val="24"/>
          <w:szCs w:val="24"/>
        </w:rPr>
      </w:pPr>
    </w:p>
    <w:p w14:paraId="30DEFA2F" w14:textId="77777777" w:rsidR="00F705BC" w:rsidRPr="009E154E" w:rsidRDefault="00FD18D7" w:rsidP="00AB7FD3">
      <w:pPr>
        <w:jc w:val="both"/>
        <w:rPr>
          <w:rFonts w:ascii="Garamond" w:eastAsia="Calibri" w:hAnsi="Garamond" w:cstheme="majorHAnsi"/>
          <w:b/>
          <w:bCs/>
          <w:sz w:val="24"/>
          <w:szCs w:val="24"/>
        </w:rPr>
      </w:pPr>
      <w:r w:rsidRPr="009E154E">
        <w:rPr>
          <w:rFonts w:ascii="Garamond" w:eastAsia="Calibri" w:hAnsi="Garamond" w:cstheme="majorHAnsi"/>
          <w:b/>
          <w:bCs/>
          <w:sz w:val="24"/>
          <w:szCs w:val="24"/>
        </w:rPr>
        <w:t>ASSESSMENT</w:t>
      </w:r>
      <w:r w:rsidR="00F705BC" w:rsidRPr="009E154E">
        <w:rPr>
          <w:rFonts w:ascii="Garamond" w:eastAsia="Calibri" w:hAnsi="Garamond" w:cstheme="majorHAnsi"/>
          <w:b/>
          <w:bCs/>
          <w:sz w:val="24"/>
          <w:szCs w:val="24"/>
        </w:rPr>
        <w:t xml:space="preserve"> </w:t>
      </w:r>
    </w:p>
    <w:p w14:paraId="6986F96F" w14:textId="77777777" w:rsidR="00F705BC" w:rsidRPr="009E154E" w:rsidRDefault="00F705BC" w:rsidP="00AB7FD3">
      <w:pPr>
        <w:jc w:val="both"/>
        <w:rPr>
          <w:rFonts w:ascii="Garamond" w:eastAsia="Calibri" w:hAnsi="Garamond" w:cstheme="majorHAnsi"/>
          <w:b/>
          <w:bCs/>
          <w:sz w:val="24"/>
          <w:szCs w:val="24"/>
        </w:rPr>
      </w:pPr>
    </w:p>
    <w:p w14:paraId="3E1DCFEE" w14:textId="7530BB1B" w:rsidR="00FD18D7" w:rsidRPr="009E154E" w:rsidRDefault="00F705BC" w:rsidP="00AB7FD3">
      <w:pPr>
        <w:jc w:val="both"/>
        <w:rPr>
          <w:rFonts w:ascii="Garamond" w:eastAsia="Calibri" w:hAnsi="Garamond" w:cstheme="majorHAnsi"/>
          <w:b/>
          <w:sz w:val="24"/>
          <w:szCs w:val="24"/>
        </w:rPr>
      </w:pPr>
      <w:r w:rsidRPr="009E154E">
        <w:rPr>
          <w:rFonts w:ascii="Garamond" w:eastAsia="Calibri" w:hAnsi="Garamond" w:cstheme="majorHAnsi"/>
          <w:b/>
          <w:bCs/>
          <w:sz w:val="24"/>
          <w:szCs w:val="24"/>
        </w:rPr>
        <w:t>Screening of clients</w:t>
      </w:r>
    </w:p>
    <w:p w14:paraId="18BEBB33" w14:textId="06EF0BCA" w:rsidR="00FD18D7" w:rsidRPr="009E154E" w:rsidRDefault="00FD18D7" w:rsidP="00AB7FD3">
      <w:pPr>
        <w:jc w:val="both"/>
        <w:rPr>
          <w:rFonts w:ascii="Garamond" w:eastAsia="Calibri" w:hAnsi="Garamond" w:cstheme="majorHAnsi"/>
          <w:bCs/>
          <w:sz w:val="24"/>
          <w:szCs w:val="24"/>
        </w:rPr>
      </w:pPr>
      <w:r w:rsidRPr="009E154E">
        <w:rPr>
          <w:rFonts w:ascii="Garamond" w:eastAsia="Calibri" w:hAnsi="Garamond" w:cstheme="majorHAnsi"/>
          <w:b/>
          <w:bCs/>
          <w:sz w:val="24"/>
          <w:szCs w:val="24"/>
        </w:rPr>
        <w:br/>
      </w:r>
      <w:r w:rsidRPr="009E154E">
        <w:rPr>
          <w:rFonts w:ascii="Garamond" w:eastAsia="Calibri" w:hAnsi="Garamond" w:cstheme="majorHAnsi"/>
          <w:bCs/>
          <w:sz w:val="24"/>
          <w:szCs w:val="24"/>
        </w:rPr>
        <w:t>Proper screening of clients to Safe Houses is essential to ensure that they meet the stipulated criteria for admission. This includes:</w:t>
      </w:r>
    </w:p>
    <w:p w14:paraId="54DF706D" w14:textId="77777777" w:rsidR="00F705BC" w:rsidRPr="009E154E" w:rsidRDefault="00F705BC" w:rsidP="00AB7FD3">
      <w:pPr>
        <w:jc w:val="both"/>
        <w:rPr>
          <w:rFonts w:ascii="Garamond" w:eastAsia="Calibri" w:hAnsi="Garamond" w:cstheme="majorHAnsi"/>
          <w:bCs/>
          <w:sz w:val="24"/>
          <w:szCs w:val="24"/>
        </w:rPr>
      </w:pPr>
    </w:p>
    <w:p w14:paraId="68204FEB" w14:textId="77777777" w:rsidR="00FD18D7" w:rsidRPr="009E154E" w:rsidRDefault="00FD18D7" w:rsidP="00AB7FD3">
      <w:pPr>
        <w:numPr>
          <w:ilvl w:val="0"/>
          <w:numId w:val="78"/>
        </w:numPr>
        <w:jc w:val="both"/>
        <w:rPr>
          <w:rFonts w:ascii="Garamond" w:eastAsia="Calibri" w:hAnsi="Garamond" w:cstheme="majorHAnsi"/>
          <w:bCs/>
          <w:sz w:val="24"/>
          <w:szCs w:val="24"/>
        </w:rPr>
      </w:pPr>
      <w:r w:rsidRPr="009E154E">
        <w:rPr>
          <w:rFonts w:ascii="Garamond" w:eastAsia="Calibri" w:hAnsi="Garamond" w:cstheme="majorHAnsi"/>
          <w:bCs/>
          <w:sz w:val="24"/>
          <w:szCs w:val="24"/>
        </w:rPr>
        <w:t>Level of threat: Assess the level of threat by asking relevant questions to evaluate the client's risk and discuss protective measures.</w:t>
      </w:r>
    </w:p>
    <w:p w14:paraId="3AA6D3A5" w14:textId="77777777" w:rsidR="00FD18D7" w:rsidRPr="009E154E" w:rsidRDefault="00FD18D7" w:rsidP="00AB7FD3">
      <w:pPr>
        <w:numPr>
          <w:ilvl w:val="0"/>
          <w:numId w:val="78"/>
        </w:numPr>
        <w:jc w:val="both"/>
        <w:rPr>
          <w:rFonts w:ascii="Garamond" w:eastAsia="Calibri" w:hAnsi="Garamond" w:cstheme="majorHAnsi"/>
          <w:bCs/>
          <w:sz w:val="24"/>
          <w:szCs w:val="24"/>
        </w:rPr>
      </w:pPr>
      <w:r w:rsidRPr="009E154E">
        <w:rPr>
          <w:rFonts w:ascii="Garamond" w:eastAsia="Calibri" w:hAnsi="Garamond" w:cstheme="majorHAnsi"/>
          <w:bCs/>
          <w:sz w:val="24"/>
          <w:szCs w:val="24"/>
        </w:rPr>
        <w:t>Structured Assessment Tool: Use a structured assessment tool to assess the level of threat and help with verification. </w:t>
      </w:r>
    </w:p>
    <w:p w14:paraId="2D1242A6" w14:textId="77777777" w:rsidR="00FD18D7" w:rsidRPr="009E154E" w:rsidRDefault="00FD18D7" w:rsidP="00AB7FD3">
      <w:pPr>
        <w:numPr>
          <w:ilvl w:val="0"/>
          <w:numId w:val="78"/>
        </w:numPr>
        <w:jc w:val="both"/>
        <w:rPr>
          <w:rFonts w:ascii="Garamond" w:eastAsia="Calibri" w:hAnsi="Garamond" w:cstheme="majorHAnsi"/>
          <w:bCs/>
          <w:sz w:val="24"/>
          <w:szCs w:val="24"/>
        </w:rPr>
      </w:pPr>
      <w:r w:rsidRPr="009E154E">
        <w:rPr>
          <w:rFonts w:ascii="Garamond" w:eastAsia="Calibri" w:hAnsi="Garamond" w:cstheme="majorHAnsi"/>
          <w:bCs/>
          <w:sz w:val="24"/>
          <w:szCs w:val="24"/>
        </w:rPr>
        <w:t>Safety plan: Develop a safety plan based on risk assessment.</w:t>
      </w:r>
    </w:p>
    <w:p w14:paraId="3093AEC0" w14:textId="77777777" w:rsidR="00FD18D7" w:rsidRPr="009E154E" w:rsidRDefault="00FD18D7" w:rsidP="00AB7FD3">
      <w:pPr>
        <w:numPr>
          <w:ilvl w:val="0"/>
          <w:numId w:val="78"/>
        </w:numPr>
        <w:jc w:val="both"/>
        <w:rPr>
          <w:rFonts w:ascii="Garamond" w:eastAsia="Calibri" w:hAnsi="Garamond" w:cstheme="majorHAnsi"/>
          <w:bCs/>
          <w:sz w:val="24"/>
          <w:szCs w:val="24"/>
        </w:rPr>
      </w:pPr>
      <w:r w:rsidRPr="009E154E">
        <w:rPr>
          <w:rFonts w:ascii="Garamond" w:eastAsia="Calibri" w:hAnsi="Garamond" w:cstheme="majorHAnsi"/>
          <w:bCs/>
          <w:sz w:val="24"/>
          <w:szCs w:val="24"/>
        </w:rPr>
        <w:t>Communication: Discuss risk assessment with relevant staff to ensure type of intervention for the case. </w:t>
      </w:r>
    </w:p>
    <w:p w14:paraId="2CA3CA6D" w14:textId="77777777" w:rsidR="00FD18D7" w:rsidRPr="009E154E" w:rsidRDefault="00FD18D7" w:rsidP="00AB7FD3">
      <w:pPr>
        <w:numPr>
          <w:ilvl w:val="0"/>
          <w:numId w:val="78"/>
        </w:numPr>
        <w:jc w:val="both"/>
        <w:rPr>
          <w:rFonts w:ascii="Garamond" w:eastAsia="Calibri" w:hAnsi="Garamond" w:cstheme="majorHAnsi"/>
          <w:bCs/>
          <w:sz w:val="24"/>
          <w:szCs w:val="24"/>
        </w:rPr>
      </w:pPr>
      <w:r w:rsidRPr="009E154E">
        <w:rPr>
          <w:rFonts w:ascii="Garamond" w:eastAsia="Calibri" w:hAnsi="Garamond" w:cstheme="majorHAnsi"/>
          <w:bCs/>
          <w:sz w:val="24"/>
          <w:szCs w:val="24"/>
        </w:rPr>
        <w:t>Checklist: Use a checklist to review safety issues with the client.</w:t>
      </w:r>
    </w:p>
    <w:p w14:paraId="229986CD" w14:textId="77777777" w:rsidR="00FD18D7" w:rsidRPr="009E154E" w:rsidRDefault="00FD18D7" w:rsidP="00AB7FD3">
      <w:pPr>
        <w:numPr>
          <w:ilvl w:val="0"/>
          <w:numId w:val="78"/>
        </w:numPr>
        <w:jc w:val="both"/>
        <w:rPr>
          <w:rFonts w:ascii="Garamond" w:eastAsia="Calibri" w:hAnsi="Garamond" w:cstheme="majorHAnsi"/>
          <w:bCs/>
          <w:sz w:val="24"/>
          <w:szCs w:val="24"/>
        </w:rPr>
      </w:pPr>
      <w:r w:rsidRPr="009E154E">
        <w:rPr>
          <w:rFonts w:ascii="Garamond" w:eastAsia="Calibri" w:hAnsi="Garamond" w:cstheme="majorHAnsi"/>
          <w:bCs/>
          <w:sz w:val="24"/>
          <w:szCs w:val="24"/>
        </w:rPr>
        <w:t>Due diligence: Confer with other LGBTIQ+ community organizations, networks, partners, and allies to verify information provided by the client for synergized efforts.</w:t>
      </w:r>
    </w:p>
    <w:p w14:paraId="76D519B8" w14:textId="77777777" w:rsidR="00FD18D7" w:rsidRPr="009E154E" w:rsidRDefault="00FD18D7" w:rsidP="00AB7FD3">
      <w:pPr>
        <w:jc w:val="both"/>
        <w:rPr>
          <w:rFonts w:ascii="Garamond" w:eastAsia="Calibri" w:hAnsi="Garamond" w:cstheme="majorHAnsi"/>
          <w:b/>
          <w:sz w:val="24"/>
          <w:szCs w:val="24"/>
        </w:rPr>
      </w:pPr>
    </w:p>
    <w:p w14:paraId="6848B156" w14:textId="77777777" w:rsidR="00FD18D7" w:rsidRPr="009E154E" w:rsidRDefault="00FD18D7" w:rsidP="00AB7FD3">
      <w:pPr>
        <w:jc w:val="both"/>
        <w:rPr>
          <w:rFonts w:ascii="Garamond" w:eastAsia="Calibri" w:hAnsi="Garamond" w:cstheme="majorHAnsi"/>
          <w:bCs/>
          <w:sz w:val="24"/>
          <w:szCs w:val="24"/>
        </w:rPr>
      </w:pPr>
      <w:r w:rsidRPr="009E154E">
        <w:rPr>
          <w:rFonts w:ascii="Garamond" w:eastAsia="Calibri" w:hAnsi="Garamond" w:cstheme="majorHAnsi"/>
          <w:bCs/>
          <w:sz w:val="24"/>
          <w:szCs w:val="24"/>
        </w:rPr>
        <w:t xml:space="preserve">The Safe House establishes clear referral pathways with other service providers. clients may be identified by stakeholders such as the police, LGBTIQ+ CBOs, and other NGOs. </w:t>
      </w:r>
      <w:r w:rsidRPr="009E154E">
        <w:rPr>
          <w:rFonts w:ascii="Garamond" w:eastAsia="Calibri" w:hAnsi="Garamond" w:cstheme="majorHAnsi"/>
          <w:bCs/>
          <w:i/>
          <w:iCs/>
          <w:sz w:val="24"/>
          <w:szCs w:val="24"/>
        </w:rPr>
        <w:t>No unauthorized actors or persons should have information, knowledge, and access to the safe house. </w:t>
      </w:r>
    </w:p>
    <w:p w14:paraId="47C81612" w14:textId="77777777" w:rsidR="00FD18D7" w:rsidRPr="009E154E" w:rsidRDefault="00FD18D7" w:rsidP="00AB7FD3">
      <w:pPr>
        <w:jc w:val="both"/>
        <w:rPr>
          <w:rFonts w:ascii="Garamond" w:eastAsia="Calibri" w:hAnsi="Garamond" w:cstheme="majorHAnsi"/>
          <w:b/>
          <w:sz w:val="24"/>
          <w:szCs w:val="24"/>
        </w:rPr>
      </w:pPr>
    </w:p>
    <w:p w14:paraId="6203849B" w14:textId="77777777" w:rsidR="00FD18D7" w:rsidRPr="009E154E" w:rsidRDefault="00FD18D7" w:rsidP="00AB7FD3">
      <w:pPr>
        <w:jc w:val="both"/>
        <w:rPr>
          <w:rFonts w:ascii="Garamond" w:eastAsia="Calibri" w:hAnsi="Garamond" w:cstheme="majorHAnsi"/>
          <w:b/>
          <w:sz w:val="24"/>
          <w:szCs w:val="24"/>
        </w:rPr>
      </w:pPr>
      <w:r w:rsidRPr="009E154E">
        <w:rPr>
          <w:rFonts w:ascii="Garamond" w:eastAsia="Calibri" w:hAnsi="Garamond" w:cstheme="majorHAnsi"/>
          <w:b/>
          <w:bCs/>
          <w:sz w:val="24"/>
          <w:szCs w:val="24"/>
        </w:rPr>
        <w:t>Admission Criteria:</w:t>
      </w:r>
    </w:p>
    <w:p w14:paraId="3C0326DE" w14:textId="77777777" w:rsidR="00FD18D7" w:rsidRPr="009E154E" w:rsidRDefault="00FD18D7" w:rsidP="00AB7FD3">
      <w:pPr>
        <w:numPr>
          <w:ilvl w:val="0"/>
          <w:numId w:val="79"/>
        </w:numPr>
        <w:jc w:val="both"/>
        <w:rPr>
          <w:rFonts w:ascii="Garamond" w:eastAsia="Calibri" w:hAnsi="Garamond" w:cstheme="majorHAnsi"/>
          <w:bCs/>
          <w:sz w:val="24"/>
          <w:szCs w:val="24"/>
        </w:rPr>
      </w:pPr>
      <w:r w:rsidRPr="009E154E">
        <w:rPr>
          <w:rFonts w:ascii="Garamond" w:eastAsia="Calibri" w:hAnsi="Garamond" w:cstheme="majorHAnsi"/>
          <w:bCs/>
          <w:sz w:val="24"/>
          <w:szCs w:val="24"/>
        </w:rPr>
        <w:t>Safe houses should have a defined process for admitting clients.</w:t>
      </w:r>
    </w:p>
    <w:p w14:paraId="5FF6F674" w14:textId="77777777" w:rsidR="00FD18D7" w:rsidRPr="009E154E" w:rsidRDefault="00FD18D7" w:rsidP="00AB7FD3">
      <w:pPr>
        <w:numPr>
          <w:ilvl w:val="0"/>
          <w:numId w:val="79"/>
        </w:numPr>
        <w:jc w:val="both"/>
        <w:rPr>
          <w:rFonts w:ascii="Garamond" w:eastAsia="Calibri" w:hAnsi="Garamond" w:cstheme="majorHAnsi"/>
          <w:bCs/>
          <w:sz w:val="24"/>
          <w:szCs w:val="24"/>
        </w:rPr>
      </w:pPr>
      <w:r w:rsidRPr="009E154E">
        <w:rPr>
          <w:rFonts w:ascii="Garamond" w:eastAsia="Calibri" w:hAnsi="Garamond" w:cstheme="majorHAnsi"/>
          <w:bCs/>
          <w:sz w:val="24"/>
          <w:szCs w:val="24"/>
        </w:rPr>
        <w:t>Ensure proper admission procedures. While the Safe House Manager holds primary responsibility, tasks may be delegated under close supervision.</w:t>
      </w:r>
    </w:p>
    <w:p w14:paraId="205997E2" w14:textId="77777777" w:rsidR="00FD18D7" w:rsidRPr="009E154E" w:rsidRDefault="00FD18D7" w:rsidP="00AB7FD3">
      <w:pPr>
        <w:numPr>
          <w:ilvl w:val="0"/>
          <w:numId w:val="79"/>
        </w:numPr>
        <w:jc w:val="both"/>
        <w:rPr>
          <w:rFonts w:ascii="Garamond" w:eastAsia="Calibri" w:hAnsi="Garamond" w:cstheme="majorHAnsi"/>
          <w:bCs/>
          <w:sz w:val="24"/>
          <w:szCs w:val="24"/>
        </w:rPr>
      </w:pPr>
      <w:r w:rsidRPr="009E154E">
        <w:rPr>
          <w:rFonts w:ascii="Garamond" w:eastAsia="Calibri" w:hAnsi="Garamond" w:cstheme="majorHAnsi"/>
          <w:bCs/>
          <w:sz w:val="24"/>
          <w:szCs w:val="24"/>
        </w:rPr>
        <w:t xml:space="preserve">The Safe House Manager will orient or conduct the intake process </w:t>
      </w:r>
      <w:r w:rsidRPr="009E154E">
        <w:rPr>
          <w:rFonts w:ascii="Garamond" w:eastAsia="Calibri" w:hAnsi="Garamond" w:cstheme="majorHAnsi"/>
          <w:bCs/>
          <w:i/>
          <w:iCs/>
          <w:sz w:val="24"/>
          <w:szCs w:val="24"/>
        </w:rPr>
        <w:t>(document all admitted clients in the admission register and their case file, including the responding caseworker; and details of the case (the client, reporting time, method, and follow-up actions)</w:t>
      </w:r>
      <w:r w:rsidRPr="009E154E">
        <w:rPr>
          <w:rFonts w:ascii="Garamond" w:eastAsia="Calibri" w:hAnsi="Garamond" w:cstheme="majorHAnsi"/>
          <w:bCs/>
          <w:sz w:val="24"/>
          <w:szCs w:val="24"/>
        </w:rPr>
        <w:t>.  However, this will depend on the organizational structure. </w:t>
      </w:r>
    </w:p>
    <w:p w14:paraId="2824877A" w14:textId="77777777" w:rsidR="00FD18D7" w:rsidRPr="009E154E" w:rsidRDefault="00FD18D7" w:rsidP="00AB7FD3">
      <w:pPr>
        <w:numPr>
          <w:ilvl w:val="0"/>
          <w:numId w:val="79"/>
        </w:numPr>
        <w:jc w:val="both"/>
        <w:rPr>
          <w:rFonts w:ascii="Garamond" w:eastAsia="Calibri" w:hAnsi="Garamond" w:cstheme="majorHAnsi"/>
          <w:bCs/>
          <w:sz w:val="24"/>
          <w:szCs w:val="24"/>
        </w:rPr>
      </w:pPr>
      <w:r w:rsidRPr="009E154E">
        <w:rPr>
          <w:rFonts w:ascii="Garamond" w:eastAsia="Calibri" w:hAnsi="Garamond" w:cstheme="majorHAnsi"/>
          <w:b/>
          <w:sz w:val="24"/>
          <w:szCs w:val="24"/>
        </w:rPr>
        <w:t>Doctors Report</w:t>
      </w:r>
      <w:r w:rsidRPr="009E154E">
        <w:rPr>
          <w:rFonts w:ascii="Garamond" w:eastAsia="Calibri" w:hAnsi="Garamond" w:cstheme="majorHAnsi"/>
          <w:bCs/>
          <w:sz w:val="24"/>
          <w:szCs w:val="24"/>
        </w:rPr>
        <w:t>: Providing a doctor's report for LGBTIQ+ persons entering a safe house is important to ensure they receive tailored, respectful care that addresses their unique health needs and risks, such as trauma, mental health concerns, or gender-affirming treatments. It helps staff create a safe environment, connect residents with essential services, and supports legal or administrative processes. Overall, it fosters trust, promotes well-being, and ensures appropriate support for their safety and dignity. </w:t>
      </w:r>
    </w:p>
    <w:p w14:paraId="19BFAD71" w14:textId="77777777" w:rsidR="00A67EA8" w:rsidRPr="009E154E" w:rsidRDefault="00A67EA8" w:rsidP="00AB7FD3">
      <w:pPr>
        <w:jc w:val="both"/>
        <w:rPr>
          <w:rFonts w:ascii="Garamond" w:eastAsia="Calibri" w:hAnsi="Garamond" w:cstheme="majorHAnsi"/>
          <w:b/>
          <w:bCs/>
          <w:sz w:val="24"/>
          <w:szCs w:val="24"/>
        </w:rPr>
      </w:pPr>
    </w:p>
    <w:p w14:paraId="1C6E2D03" w14:textId="5391C1AB" w:rsidR="00FD18D7" w:rsidRPr="009E154E" w:rsidRDefault="00FD18D7" w:rsidP="00AB7FD3">
      <w:pPr>
        <w:jc w:val="both"/>
        <w:rPr>
          <w:rFonts w:ascii="Garamond" w:eastAsia="Calibri" w:hAnsi="Garamond" w:cstheme="majorHAnsi"/>
          <w:b/>
          <w:bCs/>
          <w:sz w:val="24"/>
          <w:szCs w:val="24"/>
        </w:rPr>
      </w:pPr>
      <w:r w:rsidRPr="009E154E">
        <w:rPr>
          <w:rFonts w:ascii="Garamond" w:eastAsia="Calibri" w:hAnsi="Garamond" w:cstheme="majorHAnsi"/>
          <w:b/>
          <w:bCs/>
          <w:sz w:val="24"/>
          <w:szCs w:val="24"/>
        </w:rPr>
        <w:t>Incident Reporting &amp; Documentation:</w:t>
      </w:r>
    </w:p>
    <w:p w14:paraId="29C3C939" w14:textId="77777777" w:rsidR="00A67EA8" w:rsidRPr="009E154E" w:rsidRDefault="00A67EA8" w:rsidP="00AB7FD3">
      <w:pPr>
        <w:jc w:val="both"/>
        <w:rPr>
          <w:rFonts w:ascii="Garamond" w:eastAsia="Calibri" w:hAnsi="Garamond" w:cstheme="majorHAnsi"/>
          <w:b/>
          <w:sz w:val="24"/>
          <w:szCs w:val="24"/>
        </w:rPr>
      </w:pPr>
    </w:p>
    <w:p w14:paraId="49C18FD3" w14:textId="77777777" w:rsidR="00FD18D7" w:rsidRPr="009E154E" w:rsidRDefault="00FD18D7" w:rsidP="00AB7FD3">
      <w:pPr>
        <w:numPr>
          <w:ilvl w:val="0"/>
          <w:numId w:val="80"/>
        </w:numPr>
        <w:jc w:val="both"/>
        <w:rPr>
          <w:rFonts w:ascii="Garamond" w:eastAsia="Calibri" w:hAnsi="Garamond" w:cstheme="majorHAnsi"/>
          <w:bCs/>
          <w:sz w:val="24"/>
          <w:szCs w:val="24"/>
        </w:rPr>
      </w:pPr>
      <w:r w:rsidRPr="009E154E">
        <w:rPr>
          <w:rFonts w:ascii="Garamond" w:eastAsia="Calibri" w:hAnsi="Garamond" w:cstheme="majorHAnsi"/>
          <w:bCs/>
          <w:sz w:val="24"/>
          <w:szCs w:val="24"/>
        </w:rPr>
        <w:t>The incident form should collect relevant information, including gender identity and preferred pronouns for LGBTIQ+ clients.</w:t>
      </w:r>
    </w:p>
    <w:p w14:paraId="21B77349" w14:textId="77777777" w:rsidR="00FD18D7" w:rsidRPr="009E154E" w:rsidRDefault="00FD18D7" w:rsidP="00AB7FD3">
      <w:pPr>
        <w:numPr>
          <w:ilvl w:val="0"/>
          <w:numId w:val="80"/>
        </w:numPr>
        <w:jc w:val="both"/>
        <w:rPr>
          <w:rFonts w:ascii="Garamond" w:eastAsia="Calibri" w:hAnsi="Garamond" w:cstheme="majorHAnsi"/>
          <w:bCs/>
          <w:sz w:val="24"/>
          <w:szCs w:val="24"/>
        </w:rPr>
      </w:pPr>
      <w:r w:rsidRPr="009E154E">
        <w:rPr>
          <w:rFonts w:ascii="Garamond" w:eastAsia="Calibri" w:hAnsi="Garamond" w:cstheme="majorHAnsi"/>
          <w:bCs/>
          <w:sz w:val="24"/>
          <w:szCs w:val="24"/>
        </w:rPr>
        <w:t>The cause of the crisis and the need for shelter must be documented for data purposes. This information will help trace country context, seasonal threats, social occurrences, and incidents contributing to the crisis.</w:t>
      </w:r>
    </w:p>
    <w:p w14:paraId="15CE8500" w14:textId="77777777" w:rsidR="00FD18D7" w:rsidRPr="009E154E" w:rsidRDefault="00FD18D7" w:rsidP="00AB7FD3">
      <w:pPr>
        <w:numPr>
          <w:ilvl w:val="0"/>
          <w:numId w:val="80"/>
        </w:numPr>
        <w:jc w:val="both"/>
        <w:rPr>
          <w:rFonts w:ascii="Garamond" w:eastAsia="Calibri" w:hAnsi="Garamond" w:cstheme="majorHAnsi"/>
          <w:sz w:val="24"/>
          <w:szCs w:val="24"/>
        </w:rPr>
      </w:pPr>
      <w:r w:rsidRPr="009E154E">
        <w:rPr>
          <w:rFonts w:ascii="Garamond" w:eastAsia="Calibri" w:hAnsi="Garamond" w:cstheme="majorHAnsi"/>
          <w:b/>
          <w:bCs/>
          <w:sz w:val="24"/>
          <w:szCs w:val="24"/>
        </w:rPr>
        <w:t xml:space="preserve">Next of kin </w:t>
      </w:r>
      <w:r w:rsidRPr="009E154E">
        <w:rPr>
          <w:rFonts w:ascii="Garamond" w:eastAsia="Calibri" w:hAnsi="Garamond" w:cstheme="majorHAnsi"/>
          <w:sz w:val="24"/>
          <w:szCs w:val="24"/>
        </w:rPr>
        <w:t xml:space="preserve">details must be collected and verified, but it should be noted that the named kin may not be accepting of the individual. This information is only for emergencies, such as a fatality. </w:t>
      </w:r>
      <w:r w:rsidRPr="009E154E">
        <w:rPr>
          <w:rFonts w:ascii="Garamond" w:eastAsia="Calibri" w:hAnsi="Garamond" w:cstheme="majorHAnsi"/>
          <w:i/>
          <w:iCs/>
          <w:sz w:val="24"/>
          <w:szCs w:val="24"/>
        </w:rPr>
        <w:t>This is dependent on identifying the most affirming family member</w:t>
      </w:r>
    </w:p>
    <w:p w14:paraId="2ED0FD6F" w14:textId="77777777" w:rsidR="00FD18D7" w:rsidRPr="009E154E" w:rsidRDefault="00FD18D7" w:rsidP="00AB7FD3">
      <w:pPr>
        <w:numPr>
          <w:ilvl w:val="0"/>
          <w:numId w:val="80"/>
        </w:numPr>
        <w:jc w:val="both"/>
        <w:rPr>
          <w:rFonts w:ascii="Garamond" w:eastAsia="Calibri" w:hAnsi="Garamond" w:cstheme="majorHAnsi"/>
          <w:bCs/>
          <w:sz w:val="24"/>
          <w:szCs w:val="24"/>
        </w:rPr>
      </w:pPr>
      <w:r w:rsidRPr="009E154E">
        <w:rPr>
          <w:rFonts w:ascii="Garamond" w:eastAsia="Calibri" w:hAnsi="Garamond" w:cstheme="majorHAnsi"/>
          <w:b/>
          <w:bCs/>
          <w:sz w:val="24"/>
          <w:szCs w:val="24"/>
        </w:rPr>
        <w:t>Contact details:</w:t>
      </w:r>
      <w:r w:rsidRPr="009E154E">
        <w:rPr>
          <w:rFonts w:ascii="Garamond" w:eastAsia="Calibri" w:hAnsi="Garamond" w:cstheme="majorHAnsi"/>
          <w:b/>
          <w:sz w:val="24"/>
          <w:szCs w:val="24"/>
        </w:rPr>
        <w:t xml:space="preserve"> </w:t>
      </w:r>
      <w:r w:rsidRPr="009E154E">
        <w:rPr>
          <w:rFonts w:ascii="Garamond" w:eastAsia="Calibri" w:hAnsi="Garamond" w:cstheme="majorHAnsi"/>
          <w:bCs/>
          <w:sz w:val="24"/>
          <w:szCs w:val="24"/>
        </w:rPr>
        <w:t>Collect the client’s name, phone number, and identification or registration information.</w:t>
      </w:r>
    </w:p>
    <w:p w14:paraId="69B7EA3B" w14:textId="77777777" w:rsidR="00A67EA8" w:rsidRPr="009E154E" w:rsidRDefault="00A67EA8" w:rsidP="00AB7FD3">
      <w:pPr>
        <w:jc w:val="both"/>
        <w:rPr>
          <w:rFonts w:ascii="Garamond" w:eastAsia="Calibri" w:hAnsi="Garamond" w:cstheme="majorHAnsi"/>
          <w:b/>
          <w:bCs/>
          <w:sz w:val="24"/>
          <w:szCs w:val="24"/>
        </w:rPr>
      </w:pPr>
    </w:p>
    <w:p w14:paraId="22975A27" w14:textId="570B5B3C" w:rsidR="00FD18D7" w:rsidRPr="009E154E" w:rsidRDefault="00FD18D7" w:rsidP="00AB7FD3">
      <w:pPr>
        <w:jc w:val="both"/>
        <w:rPr>
          <w:rFonts w:ascii="Garamond" w:eastAsia="Calibri" w:hAnsi="Garamond" w:cstheme="majorHAnsi"/>
          <w:b/>
          <w:sz w:val="24"/>
          <w:szCs w:val="24"/>
        </w:rPr>
      </w:pPr>
      <w:r w:rsidRPr="009E154E">
        <w:rPr>
          <w:rFonts w:ascii="Garamond" w:eastAsia="Calibri" w:hAnsi="Garamond" w:cstheme="majorHAnsi"/>
          <w:b/>
          <w:bCs/>
          <w:sz w:val="24"/>
          <w:szCs w:val="24"/>
        </w:rPr>
        <w:t>Assessment Tools:</w:t>
      </w:r>
    </w:p>
    <w:p w14:paraId="236A40F1" w14:textId="77777777" w:rsidR="00FD18D7" w:rsidRPr="009E154E" w:rsidRDefault="00FD18D7" w:rsidP="00AB7FD3">
      <w:pPr>
        <w:numPr>
          <w:ilvl w:val="0"/>
          <w:numId w:val="81"/>
        </w:numPr>
        <w:jc w:val="both"/>
        <w:rPr>
          <w:rFonts w:ascii="Garamond" w:eastAsia="Calibri" w:hAnsi="Garamond" w:cstheme="majorHAnsi"/>
          <w:bCs/>
          <w:sz w:val="24"/>
          <w:szCs w:val="24"/>
        </w:rPr>
      </w:pPr>
      <w:r w:rsidRPr="009E154E">
        <w:rPr>
          <w:rFonts w:ascii="Garamond" w:eastAsia="Calibri" w:hAnsi="Garamond" w:cstheme="majorHAnsi"/>
          <w:bCs/>
          <w:sz w:val="24"/>
          <w:szCs w:val="24"/>
        </w:rPr>
        <w:t>Social Investigation Form &amp; Initial Investigation Form for clients.</w:t>
      </w:r>
    </w:p>
    <w:p w14:paraId="3E4A2EEC" w14:textId="77777777" w:rsidR="00FD18D7" w:rsidRPr="009E154E" w:rsidRDefault="00FD18D7" w:rsidP="00AB7FD3">
      <w:pPr>
        <w:numPr>
          <w:ilvl w:val="0"/>
          <w:numId w:val="81"/>
        </w:numPr>
        <w:jc w:val="both"/>
        <w:rPr>
          <w:rFonts w:ascii="Garamond" w:eastAsia="Calibri" w:hAnsi="Garamond" w:cstheme="majorHAnsi"/>
          <w:bCs/>
          <w:sz w:val="24"/>
          <w:szCs w:val="24"/>
        </w:rPr>
      </w:pPr>
      <w:r w:rsidRPr="009E154E">
        <w:rPr>
          <w:rFonts w:ascii="Garamond" w:eastAsia="Calibri" w:hAnsi="Garamond" w:cstheme="majorHAnsi"/>
          <w:bCs/>
          <w:sz w:val="24"/>
          <w:szCs w:val="24"/>
        </w:rPr>
        <w:t>Intake form </w:t>
      </w:r>
    </w:p>
    <w:p w14:paraId="3EF6F79D" w14:textId="77777777" w:rsidR="00FD18D7" w:rsidRPr="009E154E" w:rsidRDefault="00FD18D7" w:rsidP="00AB7FD3">
      <w:pPr>
        <w:numPr>
          <w:ilvl w:val="0"/>
          <w:numId w:val="81"/>
        </w:numPr>
        <w:jc w:val="both"/>
        <w:rPr>
          <w:rFonts w:ascii="Garamond" w:eastAsia="Calibri" w:hAnsi="Garamond" w:cstheme="majorHAnsi"/>
          <w:bCs/>
          <w:sz w:val="24"/>
          <w:szCs w:val="24"/>
        </w:rPr>
      </w:pPr>
      <w:r w:rsidRPr="009E154E">
        <w:rPr>
          <w:rFonts w:ascii="Garamond" w:eastAsia="Calibri" w:hAnsi="Garamond" w:cstheme="majorHAnsi"/>
          <w:bCs/>
          <w:sz w:val="24"/>
          <w:szCs w:val="24"/>
        </w:rPr>
        <w:t>Admission </w:t>
      </w:r>
    </w:p>
    <w:p w14:paraId="238620BF" w14:textId="77777777" w:rsidR="00FD18D7" w:rsidRPr="009E154E" w:rsidRDefault="00FD18D7" w:rsidP="00AB7FD3">
      <w:pPr>
        <w:numPr>
          <w:ilvl w:val="0"/>
          <w:numId w:val="81"/>
        </w:numPr>
        <w:jc w:val="both"/>
        <w:rPr>
          <w:rFonts w:ascii="Garamond" w:eastAsia="Calibri" w:hAnsi="Garamond" w:cstheme="majorHAnsi"/>
          <w:bCs/>
          <w:sz w:val="24"/>
          <w:szCs w:val="24"/>
        </w:rPr>
      </w:pPr>
      <w:r w:rsidRPr="009E154E">
        <w:rPr>
          <w:rFonts w:ascii="Garamond" w:eastAsia="Calibri" w:hAnsi="Garamond" w:cstheme="majorHAnsi"/>
          <w:bCs/>
          <w:sz w:val="24"/>
          <w:szCs w:val="24"/>
        </w:rPr>
        <w:t>Contracts and MOUs (standardized with customizable sections)</w:t>
      </w:r>
    </w:p>
    <w:p w14:paraId="6BA309A3" w14:textId="4DB5FF1A" w:rsidR="00FD18D7" w:rsidRPr="009E154E" w:rsidRDefault="00FD18D7" w:rsidP="00AB7FD3">
      <w:pPr>
        <w:numPr>
          <w:ilvl w:val="0"/>
          <w:numId w:val="81"/>
        </w:numPr>
        <w:jc w:val="both"/>
        <w:rPr>
          <w:rFonts w:ascii="Garamond" w:eastAsia="Calibri" w:hAnsi="Garamond" w:cstheme="majorHAnsi"/>
          <w:bCs/>
          <w:sz w:val="24"/>
          <w:szCs w:val="24"/>
        </w:rPr>
      </w:pPr>
      <w:r w:rsidRPr="009E154E">
        <w:rPr>
          <w:rFonts w:ascii="Garamond" w:eastAsia="Calibri" w:hAnsi="Garamond" w:cstheme="majorHAnsi"/>
          <w:bCs/>
          <w:sz w:val="24"/>
          <w:szCs w:val="24"/>
        </w:rPr>
        <w:t xml:space="preserve">Safe House </w:t>
      </w:r>
      <w:r w:rsidR="00E73D43" w:rsidRPr="009E154E">
        <w:rPr>
          <w:rFonts w:ascii="Garamond" w:eastAsia="Calibri" w:hAnsi="Garamond" w:cstheme="majorHAnsi"/>
          <w:bCs/>
          <w:sz w:val="24"/>
          <w:szCs w:val="24"/>
        </w:rPr>
        <w:t>Behavioural</w:t>
      </w:r>
      <w:r w:rsidRPr="009E154E">
        <w:rPr>
          <w:rFonts w:ascii="Garamond" w:eastAsia="Calibri" w:hAnsi="Garamond" w:cstheme="majorHAnsi"/>
          <w:bCs/>
          <w:sz w:val="24"/>
          <w:szCs w:val="24"/>
        </w:rPr>
        <w:t xml:space="preserve"> Rules Compliance Form</w:t>
      </w:r>
    </w:p>
    <w:p w14:paraId="68B5B2A4" w14:textId="77777777" w:rsidR="00FD18D7" w:rsidRPr="009E154E" w:rsidRDefault="00FD18D7" w:rsidP="00AB7FD3">
      <w:pPr>
        <w:numPr>
          <w:ilvl w:val="0"/>
          <w:numId w:val="81"/>
        </w:numPr>
        <w:jc w:val="both"/>
        <w:rPr>
          <w:rFonts w:ascii="Garamond" w:eastAsia="Calibri" w:hAnsi="Garamond" w:cstheme="majorHAnsi"/>
          <w:bCs/>
          <w:sz w:val="24"/>
          <w:szCs w:val="24"/>
        </w:rPr>
      </w:pPr>
      <w:r w:rsidRPr="009E154E">
        <w:rPr>
          <w:rFonts w:ascii="Garamond" w:eastAsia="Calibri" w:hAnsi="Garamond" w:cstheme="majorHAnsi"/>
          <w:bCs/>
          <w:sz w:val="24"/>
          <w:szCs w:val="24"/>
        </w:rPr>
        <w:t>Sexual Harassment, Exploitation and Abuse (SHEA) and Safe Safeguarding Policy.</w:t>
      </w:r>
    </w:p>
    <w:p w14:paraId="1D93244F" w14:textId="77777777" w:rsidR="00FD18D7" w:rsidRPr="009E154E" w:rsidRDefault="00FD18D7" w:rsidP="00AB7FD3">
      <w:pPr>
        <w:numPr>
          <w:ilvl w:val="0"/>
          <w:numId w:val="81"/>
        </w:numPr>
        <w:jc w:val="both"/>
        <w:rPr>
          <w:rFonts w:ascii="Garamond" w:eastAsia="Calibri" w:hAnsi="Garamond" w:cstheme="majorHAnsi"/>
          <w:bCs/>
          <w:sz w:val="24"/>
          <w:szCs w:val="24"/>
        </w:rPr>
      </w:pPr>
      <w:r w:rsidRPr="009E154E">
        <w:rPr>
          <w:rFonts w:ascii="Garamond" w:eastAsia="Calibri" w:hAnsi="Garamond" w:cstheme="majorHAnsi"/>
          <w:bCs/>
          <w:sz w:val="24"/>
          <w:szCs w:val="24"/>
        </w:rPr>
        <w:t>Admission Record Form</w:t>
      </w:r>
    </w:p>
    <w:p w14:paraId="30E49F4D" w14:textId="77777777" w:rsidR="00FD18D7" w:rsidRPr="009E154E" w:rsidRDefault="00FD18D7" w:rsidP="00AB7FD3">
      <w:pPr>
        <w:numPr>
          <w:ilvl w:val="0"/>
          <w:numId w:val="81"/>
        </w:numPr>
        <w:jc w:val="both"/>
        <w:rPr>
          <w:rFonts w:ascii="Garamond" w:eastAsia="Calibri" w:hAnsi="Garamond" w:cstheme="majorHAnsi"/>
          <w:bCs/>
          <w:sz w:val="24"/>
          <w:szCs w:val="24"/>
        </w:rPr>
      </w:pPr>
      <w:r w:rsidRPr="009E154E">
        <w:rPr>
          <w:rFonts w:ascii="Garamond" w:eastAsia="Calibri" w:hAnsi="Garamond" w:cstheme="majorHAnsi"/>
          <w:bCs/>
          <w:sz w:val="24"/>
          <w:szCs w:val="24"/>
        </w:rPr>
        <w:t>Family Tracing and Assessment Form</w:t>
      </w:r>
    </w:p>
    <w:p w14:paraId="4DC01414" w14:textId="77777777" w:rsidR="00FD18D7" w:rsidRPr="009E154E" w:rsidRDefault="00FD18D7" w:rsidP="00AB7FD3">
      <w:pPr>
        <w:numPr>
          <w:ilvl w:val="0"/>
          <w:numId w:val="81"/>
        </w:numPr>
        <w:jc w:val="both"/>
        <w:rPr>
          <w:rFonts w:ascii="Garamond" w:eastAsia="Calibri" w:hAnsi="Garamond" w:cstheme="majorHAnsi"/>
          <w:bCs/>
          <w:sz w:val="24"/>
          <w:szCs w:val="24"/>
        </w:rPr>
      </w:pPr>
      <w:r w:rsidRPr="009E154E">
        <w:rPr>
          <w:rFonts w:ascii="Garamond" w:eastAsia="Calibri" w:hAnsi="Garamond" w:cstheme="majorHAnsi"/>
          <w:bCs/>
          <w:sz w:val="24"/>
          <w:szCs w:val="24"/>
        </w:rPr>
        <w:t>Referral Form</w:t>
      </w:r>
    </w:p>
    <w:p w14:paraId="5CCF2B90" w14:textId="77777777" w:rsidR="00FD18D7" w:rsidRPr="009E154E" w:rsidRDefault="00FD18D7" w:rsidP="00AB7FD3">
      <w:pPr>
        <w:jc w:val="both"/>
        <w:rPr>
          <w:rFonts w:ascii="Garamond" w:eastAsia="Calibri" w:hAnsi="Garamond" w:cstheme="majorHAnsi"/>
          <w:b/>
          <w:sz w:val="24"/>
          <w:szCs w:val="24"/>
        </w:rPr>
      </w:pPr>
      <w:r w:rsidRPr="009E154E">
        <w:rPr>
          <w:rFonts w:ascii="Garamond" w:eastAsia="Calibri" w:hAnsi="Garamond" w:cstheme="majorHAnsi"/>
          <w:b/>
          <w:bCs/>
          <w:i/>
          <w:iCs/>
          <w:sz w:val="24"/>
          <w:szCs w:val="24"/>
        </w:rPr>
        <w:t>Note; All forms should be disaggregated to collect LGBTIQ+ data and information</w:t>
      </w:r>
    </w:p>
    <w:p w14:paraId="0C4FD49C" w14:textId="77777777" w:rsidR="00A67EA8" w:rsidRPr="009E154E" w:rsidRDefault="00A67EA8" w:rsidP="00AB7FD3">
      <w:pPr>
        <w:jc w:val="both"/>
        <w:rPr>
          <w:rFonts w:ascii="Garamond" w:eastAsia="Calibri" w:hAnsi="Garamond" w:cstheme="majorHAnsi"/>
          <w:b/>
          <w:bCs/>
          <w:sz w:val="24"/>
          <w:szCs w:val="24"/>
        </w:rPr>
      </w:pPr>
    </w:p>
    <w:p w14:paraId="194B907D" w14:textId="77777777" w:rsidR="00A67EA8" w:rsidRPr="009E154E" w:rsidRDefault="00A67EA8" w:rsidP="00AB7FD3">
      <w:pPr>
        <w:jc w:val="both"/>
        <w:rPr>
          <w:rFonts w:ascii="Garamond" w:eastAsia="Calibri" w:hAnsi="Garamond" w:cstheme="majorHAnsi"/>
          <w:b/>
          <w:bCs/>
          <w:sz w:val="24"/>
          <w:szCs w:val="24"/>
        </w:rPr>
      </w:pPr>
    </w:p>
    <w:p w14:paraId="12C72D86" w14:textId="6D9C1E84" w:rsidR="00FD18D7" w:rsidRPr="009E154E" w:rsidRDefault="00FD18D7" w:rsidP="00AB7FD3">
      <w:pPr>
        <w:jc w:val="both"/>
        <w:rPr>
          <w:rFonts w:ascii="Garamond" w:eastAsia="Calibri" w:hAnsi="Garamond" w:cstheme="majorHAnsi"/>
          <w:b/>
          <w:bCs/>
          <w:sz w:val="24"/>
          <w:szCs w:val="24"/>
        </w:rPr>
      </w:pPr>
      <w:r w:rsidRPr="009E154E">
        <w:rPr>
          <w:rFonts w:ascii="Garamond" w:eastAsia="Calibri" w:hAnsi="Garamond" w:cstheme="majorHAnsi"/>
          <w:b/>
          <w:bCs/>
          <w:sz w:val="24"/>
          <w:szCs w:val="24"/>
        </w:rPr>
        <w:t>ADMISSION</w:t>
      </w:r>
    </w:p>
    <w:p w14:paraId="14245229" w14:textId="77777777" w:rsidR="00A67EA8" w:rsidRPr="009E154E" w:rsidRDefault="00A67EA8" w:rsidP="00AB7FD3">
      <w:pPr>
        <w:jc w:val="both"/>
        <w:rPr>
          <w:rFonts w:ascii="Garamond" w:eastAsia="Calibri" w:hAnsi="Garamond" w:cstheme="majorHAnsi"/>
          <w:b/>
          <w:sz w:val="24"/>
          <w:szCs w:val="24"/>
        </w:rPr>
      </w:pPr>
    </w:p>
    <w:p w14:paraId="7E2A2AF8" w14:textId="77777777" w:rsidR="00FD18D7" w:rsidRPr="009E154E" w:rsidRDefault="00FD18D7" w:rsidP="00AB7FD3">
      <w:pPr>
        <w:numPr>
          <w:ilvl w:val="0"/>
          <w:numId w:val="82"/>
        </w:numPr>
        <w:jc w:val="both"/>
        <w:rPr>
          <w:rFonts w:ascii="Garamond" w:eastAsia="Calibri" w:hAnsi="Garamond" w:cstheme="majorHAnsi"/>
          <w:bCs/>
          <w:sz w:val="24"/>
          <w:szCs w:val="24"/>
        </w:rPr>
      </w:pPr>
      <w:r w:rsidRPr="009E154E">
        <w:rPr>
          <w:rFonts w:ascii="Garamond" w:eastAsia="Calibri" w:hAnsi="Garamond" w:cstheme="majorHAnsi"/>
          <w:bCs/>
          <w:sz w:val="24"/>
          <w:szCs w:val="24"/>
        </w:rPr>
        <w:t>Detailed documentation of incidents, including contact details and case reporting details to ensure safety, accessibility, and privacy.</w:t>
      </w:r>
    </w:p>
    <w:p w14:paraId="32BF5C43" w14:textId="77777777" w:rsidR="00FD18D7" w:rsidRPr="009E154E" w:rsidRDefault="00FD18D7" w:rsidP="00AB7FD3">
      <w:pPr>
        <w:numPr>
          <w:ilvl w:val="0"/>
          <w:numId w:val="82"/>
        </w:numPr>
        <w:jc w:val="both"/>
        <w:rPr>
          <w:rFonts w:ascii="Garamond" w:eastAsia="Calibri" w:hAnsi="Garamond" w:cstheme="majorHAnsi"/>
          <w:bCs/>
          <w:sz w:val="24"/>
          <w:szCs w:val="24"/>
        </w:rPr>
      </w:pPr>
      <w:r w:rsidRPr="009E154E">
        <w:rPr>
          <w:rFonts w:ascii="Garamond" w:eastAsia="Calibri" w:hAnsi="Garamond" w:cstheme="majorHAnsi"/>
          <w:bCs/>
          <w:sz w:val="24"/>
          <w:szCs w:val="24"/>
        </w:rPr>
        <w:t>Tools and documented steps include:</w:t>
      </w:r>
    </w:p>
    <w:p w14:paraId="22CCEB93" w14:textId="77777777" w:rsidR="00A67EA8" w:rsidRPr="009E154E" w:rsidRDefault="00FD18D7" w:rsidP="00AB7FD3">
      <w:pPr>
        <w:pStyle w:val="ListParagraph"/>
        <w:numPr>
          <w:ilvl w:val="1"/>
          <w:numId w:val="72"/>
        </w:numPr>
        <w:jc w:val="both"/>
        <w:rPr>
          <w:rFonts w:ascii="Garamond" w:eastAsia="Calibri" w:hAnsi="Garamond" w:cstheme="majorHAnsi"/>
          <w:bCs/>
          <w:sz w:val="24"/>
          <w:szCs w:val="24"/>
        </w:rPr>
      </w:pPr>
      <w:r w:rsidRPr="009E154E">
        <w:rPr>
          <w:rFonts w:ascii="Garamond" w:eastAsia="Calibri" w:hAnsi="Garamond" w:cstheme="majorHAnsi"/>
          <w:bCs/>
          <w:sz w:val="24"/>
          <w:szCs w:val="24"/>
        </w:rPr>
        <w:t>Contract/consent form</w:t>
      </w:r>
    </w:p>
    <w:p w14:paraId="0C8A28E3" w14:textId="77777777" w:rsidR="00A67EA8" w:rsidRPr="009E154E" w:rsidRDefault="00FD18D7" w:rsidP="00AB7FD3">
      <w:pPr>
        <w:pStyle w:val="ListParagraph"/>
        <w:numPr>
          <w:ilvl w:val="1"/>
          <w:numId w:val="72"/>
        </w:numPr>
        <w:jc w:val="both"/>
        <w:rPr>
          <w:rFonts w:ascii="Garamond" w:eastAsia="Calibri" w:hAnsi="Garamond" w:cstheme="majorHAnsi"/>
          <w:bCs/>
          <w:sz w:val="24"/>
          <w:szCs w:val="24"/>
        </w:rPr>
      </w:pPr>
      <w:r w:rsidRPr="009E154E">
        <w:rPr>
          <w:rFonts w:ascii="Garamond" w:eastAsia="Calibri" w:hAnsi="Garamond" w:cstheme="majorHAnsi"/>
          <w:bCs/>
          <w:sz w:val="24"/>
          <w:szCs w:val="24"/>
        </w:rPr>
        <w:t>House rules and regulations</w:t>
      </w:r>
    </w:p>
    <w:p w14:paraId="66409FEF" w14:textId="77777777" w:rsidR="00A67EA8" w:rsidRPr="009E154E" w:rsidRDefault="00FD18D7" w:rsidP="00AB7FD3">
      <w:pPr>
        <w:pStyle w:val="ListParagraph"/>
        <w:numPr>
          <w:ilvl w:val="1"/>
          <w:numId w:val="72"/>
        </w:numPr>
        <w:jc w:val="both"/>
        <w:rPr>
          <w:rFonts w:ascii="Garamond" w:eastAsia="Calibri" w:hAnsi="Garamond" w:cstheme="majorHAnsi"/>
          <w:bCs/>
          <w:sz w:val="24"/>
          <w:szCs w:val="24"/>
        </w:rPr>
      </w:pPr>
      <w:r w:rsidRPr="009E154E">
        <w:rPr>
          <w:rFonts w:ascii="Garamond" w:eastAsia="Calibri" w:hAnsi="Garamond" w:cstheme="majorHAnsi"/>
          <w:bCs/>
          <w:sz w:val="24"/>
          <w:szCs w:val="24"/>
        </w:rPr>
        <w:t>Property protection clause</w:t>
      </w:r>
    </w:p>
    <w:p w14:paraId="2A471CB3" w14:textId="77777777" w:rsidR="00A67EA8" w:rsidRPr="009E154E" w:rsidRDefault="00FD18D7" w:rsidP="00AB7FD3">
      <w:pPr>
        <w:pStyle w:val="ListParagraph"/>
        <w:numPr>
          <w:ilvl w:val="1"/>
          <w:numId w:val="72"/>
        </w:numPr>
        <w:jc w:val="both"/>
        <w:rPr>
          <w:rFonts w:ascii="Garamond" w:eastAsia="Calibri" w:hAnsi="Garamond" w:cstheme="majorHAnsi"/>
          <w:bCs/>
          <w:sz w:val="24"/>
          <w:szCs w:val="24"/>
        </w:rPr>
      </w:pPr>
      <w:r w:rsidRPr="009E154E">
        <w:rPr>
          <w:rFonts w:ascii="Garamond" w:eastAsia="Calibri" w:hAnsi="Garamond" w:cstheme="majorHAnsi"/>
          <w:bCs/>
          <w:sz w:val="24"/>
          <w:szCs w:val="24"/>
        </w:rPr>
        <w:t>Terms of stay</w:t>
      </w:r>
    </w:p>
    <w:p w14:paraId="36139346" w14:textId="77777777" w:rsidR="00A67EA8" w:rsidRPr="009E154E" w:rsidRDefault="00FD18D7" w:rsidP="00AB7FD3">
      <w:pPr>
        <w:pStyle w:val="ListParagraph"/>
        <w:numPr>
          <w:ilvl w:val="1"/>
          <w:numId w:val="72"/>
        </w:numPr>
        <w:jc w:val="both"/>
        <w:rPr>
          <w:rFonts w:ascii="Garamond" w:eastAsia="Calibri" w:hAnsi="Garamond" w:cstheme="majorHAnsi"/>
          <w:bCs/>
          <w:sz w:val="24"/>
          <w:szCs w:val="24"/>
        </w:rPr>
      </w:pPr>
      <w:r w:rsidRPr="009E154E">
        <w:rPr>
          <w:rFonts w:ascii="Garamond" w:eastAsia="Calibri" w:hAnsi="Garamond" w:cstheme="majorHAnsi"/>
          <w:bCs/>
          <w:sz w:val="24"/>
          <w:szCs w:val="24"/>
        </w:rPr>
        <w:t>Psychological debrief</w:t>
      </w:r>
    </w:p>
    <w:p w14:paraId="610BFD85" w14:textId="36C81D2A" w:rsidR="00FD18D7" w:rsidRPr="009E154E" w:rsidRDefault="00FD18D7" w:rsidP="00AB7FD3">
      <w:pPr>
        <w:pStyle w:val="ListParagraph"/>
        <w:numPr>
          <w:ilvl w:val="1"/>
          <w:numId w:val="72"/>
        </w:numPr>
        <w:jc w:val="both"/>
        <w:rPr>
          <w:rFonts w:ascii="Garamond" w:eastAsia="Calibri" w:hAnsi="Garamond" w:cstheme="majorHAnsi"/>
          <w:bCs/>
          <w:sz w:val="24"/>
          <w:szCs w:val="24"/>
        </w:rPr>
      </w:pPr>
      <w:r w:rsidRPr="009E154E">
        <w:rPr>
          <w:rFonts w:ascii="Garamond" w:eastAsia="Calibri" w:hAnsi="Garamond" w:cstheme="majorHAnsi"/>
          <w:bCs/>
          <w:sz w:val="24"/>
          <w:szCs w:val="24"/>
        </w:rPr>
        <w:t>Security orientation</w:t>
      </w:r>
    </w:p>
    <w:p w14:paraId="7DFF9EA4" w14:textId="77777777" w:rsidR="00A67EA8" w:rsidRPr="009E154E" w:rsidRDefault="00A67EA8" w:rsidP="00AB7FD3">
      <w:pPr>
        <w:jc w:val="both"/>
        <w:rPr>
          <w:rFonts w:ascii="Garamond" w:eastAsia="Calibri" w:hAnsi="Garamond" w:cstheme="majorHAnsi"/>
          <w:b/>
          <w:bCs/>
          <w:sz w:val="24"/>
          <w:szCs w:val="24"/>
        </w:rPr>
      </w:pPr>
    </w:p>
    <w:p w14:paraId="2409B641" w14:textId="2805B50E" w:rsidR="00FD18D7" w:rsidRPr="009E154E" w:rsidRDefault="00FD18D7" w:rsidP="00AB7FD3">
      <w:pPr>
        <w:jc w:val="both"/>
        <w:rPr>
          <w:rFonts w:ascii="Garamond" w:eastAsia="Calibri" w:hAnsi="Garamond" w:cstheme="majorHAnsi"/>
          <w:b/>
          <w:bCs/>
          <w:sz w:val="24"/>
          <w:szCs w:val="24"/>
        </w:rPr>
      </w:pPr>
      <w:r w:rsidRPr="009E154E">
        <w:rPr>
          <w:rFonts w:ascii="Garamond" w:eastAsia="Calibri" w:hAnsi="Garamond" w:cstheme="majorHAnsi"/>
          <w:b/>
          <w:bCs/>
          <w:sz w:val="24"/>
          <w:szCs w:val="24"/>
        </w:rPr>
        <w:t>Admission Decisions:</w:t>
      </w:r>
    </w:p>
    <w:p w14:paraId="0DB8752D" w14:textId="77777777" w:rsidR="00A67EA8" w:rsidRPr="009E154E" w:rsidRDefault="00A67EA8" w:rsidP="00AB7FD3">
      <w:pPr>
        <w:jc w:val="both"/>
        <w:rPr>
          <w:rFonts w:ascii="Garamond" w:eastAsia="Calibri" w:hAnsi="Garamond" w:cstheme="majorHAnsi"/>
          <w:b/>
          <w:sz w:val="24"/>
          <w:szCs w:val="24"/>
        </w:rPr>
      </w:pPr>
    </w:p>
    <w:p w14:paraId="23A19469" w14:textId="1D8AA2C8" w:rsidR="00FD18D7" w:rsidRPr="009E154E" w:rsidRDefault="00FD18D7" w:rsidP="00AB7FD3">
      <w:pPr>
        <w:jc w:val="both"/>
        <w:rPr>
          <w:rFonts w:ascii="Garamond" w:eastAsia="Calibri" w:hAnsi="Garamond" w:cstheme="majorHAnsi"/>
          <w:bCs/>
          <w:sz w:val="24"/>
          <w:szCs w:val="24"/>
        </w:rPr>
      </w:pPr>
      <w:r w:rsidRPr="009E154E">
        <w:rPr>
          <w:rFonts w:ascii="Garamond" w:eastAsia="Calibri" w:hAnsi="Garamond" w:cstheme="majorHAnsi"/>
          <w:bCs/>
          <w:sz w:val="24"/>
          <w:szCs w:val="24"/>
        </w:rPr>
        <w:t xml:space="preserve">A </w:t>
      </w:r>
      <w:r w:rsidR="00A67EA8" w:rsidRPr="009E154E">
        <w:rPr>
          <w:rFonts w:ascii="Garamond" w:eastAsia="Calibri" w:hAnsi="Garamond" w:cstheme="majorHAnsi"/>
          <w:bCs/>
          <w:sz w:val="24"/>
          <w:szCs w:val="24"/>
        </w:rPr>
        <w:t>Centre</w:t>
      </w:r>
      <w:r w:rsidRPr="009E154E">
        <w:rPr>
          <w:rFonts w:ascii="Garamond" w:eastAsia="Calibri" w:hAnsi="Garamond" w:cstheme="majorHAnsi"/>
          <w:bCs/>
          <w:sz w:val="24"/>
          <w:szCs w:val="24"/>
        </w:rPr>
        <w:t xml:space="preserve"> Manager or inter-agency panel decides on admissions based on Safe House policies. Upon admission, the Safe House Manager must ensure:</w:t>
      </w:r>
    </w:p>
    <w:p w14:paraId="1459AD44" w14:textId="77777777" w:rsidR="00A67EA8" w:rsidRPr="009E154E" w:rsidRDefault="00A67EA8" w:rsidP="00AB7FD3">
      <w:pPr>
        <w:jc w:val="both"/>
        <w:rPr>
          <w:rFonts w:ascii="Garamond" w:eastAsia="Calibri" w:hAnsi="Garamond" w:cstheme="majorHAnsi"/>
          <w:b/>
          <w:sz w:val="24"/>
          <w:szCs w:val="24"/>
        </w:rPr>
      </w:pPr>
    </w:p>
    <w:p w14:paraId="5F1F6219" w14:textId="77777777" w:rsidR="00A67EA8" w:rsidRPr="009E154E" w:rsidRDefault="00FD18D7" w:rsidP="00AB7FD3">
      <w:pPr>
        <w:pStyle w:val="ListParagraph"/>
        <w:numPr>
          <w:ilvl w:val="0"/>
          <w:numId w:val="100"/>
        </w:numPr>
        <w:jc w:val="both"/>
        <w:rPr>
          <w:rFonts w:ascii="Garamond" w:eastAsia="Calibri" w:hAnsi="Garamond" w:cstheme="majorHAnsi"/>
          <w:b/>
          <w:sz w:val="24"/>
          <w:szCs w:val="24"/>
        </w:rPr>
      </w:pPr>
      <w:r w:rsidRPr="009E154E">
        <w:rPr>
          <w:rFonts w:ascii="Garamond" w:eastAsia="Calibri" w:hAnsi="Garamond" w:cstheme="majorHAnsi"/>
          <w:b/>
          <w:sz w:val="24"/>
          <w:szCs w:val="24"/>
        </w:rPr>
        <w:t>Confidential and accessible feedback and response mechanisms for LGBTIQ+ persons.</w:t>
      </w:r>
    </w:p>
    <w:p w14:paraId="49E2E97D" w14:textId="77777777" w:rsidR="00A67EA8" w:rsidRPr="009E154E" w:rsidRDefault="00FD18D7" w:rsidP="00AB7FD3">
      <w:pPr>
        <w:pStyle w:val="ListParagraph"/>
        <w:numPr>
          <w:ilvl w:val="0"/>
          <w:numId w:val="100"/>
        </w:numPr>
        <w:jc w:val="both"/>
        <w:rPr>
          <w:rFonts w:ascii="Garamond" w:eastAsia="Calibri" w:hAnsi="Garamond" w:cstheme="majorHAnsi"/>
          <w:b/>
          <w:sz w:val="24"/>
          <w:szCs w:val="24"/>
        </w:rPr>
      </w:pPr>
      <w:r w:rsidRPr="009E154E">
        <w:rPr>
          <w:rFonts w:ascii="Garamond" w:eastAsia="Calibri" w:hAnsi="Garamond" w:cstheme="majorHAnsi"/>
          <w:b/>
          <w:sz w:val="24"/>
          <w:szCs w:val="24"/>
        </w:rPr>
        <w:t>Proper recording of all admitted clients in the admission register.</w:t>
      </w:r>
    </w:p>
    <w:p w14:paraId="256FB13D" w14:textId="68F4A913" w:rsidR="00A67EA8" w:rsidRPr="009E154E" w:rsidRDefault="00FD18D7" w:rsidP="00AB7FD3">
      <w:pPr>
        <w:pStyle w:val="ListParagraph"/>
        <w:numPr>
          <w:ilvl w:val="0"/>
          <w:numId w:val="100"/>
        </w:numPr>
        <w:jc w:val="both"/>
        <w:rPr>
          <w:rFonts w:ascii="Garamond" w:eastAsia="Calibri" w:hAnsi="Garamond" w:cstheme="majorHAnsi"/>
          <w:b/>
          <w:sz w:val="24"/>
          <w:szCs w:val="24"/>
        </w:rPr>
      </w:pPr>
      <w:r w:rsidRPr="009E154E">
        <w:rPr>
          <w:rFonts w:ascii="Garamond" w:eastAsia="Calibri" w:hAnsi="Garamond" w:cstheme="majorHAnsi"/>
          <w:b/>
          <w:sz w:val="24"/>
          <w:szCs w:val="24"/>
        </w:rPr>
        <w:t xml:space="preserve">The evacuation protocol is overseen by the house matron or </w:t>
      </w:r>
      <w:r w:rsidR="00A67EA8" w:rsidRPr="009E154E">
        <w:rPr>
          <w:rFonts w:ascii="Garamond" w:eastAsia="Calibri" w:hAnsi="Garamond" w:cstheme="majorHAnsi"/>
          <w:b/>
          <w:sz w:val="24"/>
          <w:szCs w:val="24"/>
        </w:rPr>
        <w:t>Centre</w:t>
      </w:r>
      <w:r w:rsidRPr="009E154E">
        <w:rPr>
          <w:rFonts w:ascii="Garamond" w:eastAsia="Calibri" w:hAnsi="Garamond" w:cstheme="majorHAnsi"/>
          <w:b/>
          <w:sz w:val="24"/>
          <w:szCs w:val="24"/>
        </w:rPr>
        <w:t xml:space="preserve"> Manager.</w:t>
      </w:r>
    </w:p>
    <w:p w14:paraId="24C81CAD" w14:textId="32E7C20A" w:rsidR="00FD18D7" w:rsidRPr="009E154E" w:rsidRDefault="00FD18D7" w:rsidP="00AB7FD3">
      <w:pPr>
        <w:pStyle w:val="ListParagraph"/>
        <w:numPr>
          <w:ilvl w:val="0"/>
          <w:numId w:val="100"/>
        </w:numPr>
        <w:jc w:val="both"/>
        <w:rPr>
          <w:rFonts w:ascii="Garamond" w:eastAsia="Calibri" w:hAnsi="Garamond" w:cstheme="majorHAnsi"/>
          <w:b/>
          <w:sz w:val="24"/>
          <w:szCs w:val="24"/>
        </w:rPr>
      </w:pPr>
      <w:r w:rsidRPr="009E154E">
        <w:rPr>
          <w:rFonts w:ascii="Garamond" w:eastAsia="Calibri" w:hAnsi="Garamond" w:cstheme="majorHAnsi"/>
          <w:b/>
          <w:sz w:val="24"/>
          <w:szCs w:val="24"/>
        </w:rPr>
        <w:t xml:space="preserve">Orientation on </w:t>
      </w:r>
      <w:r w:rsidR="00A67EA8" w:rsidRPr="009E154E">
        <w:rPr>
          <w:rFonts w:ascii="Garamond" w:eastAsia="Calibri" w:hAnsi="Garamond" w:cstheme="majorHAnsi"/>
          <w:b/>
          <w:sz w:val="24"/>
          <w:szCs w:val="24"/>
        </w:rPr>
        <w:t>behavioural</w:t>
      </w:r>
      <w:r w:rsidRPr="009E154E">
        <w:rPr>
          <w:rFonts w:ascii="Garamond" w:eastAsia="Calibri" w:hAnsi="Garamond" w:cstheme="majorHAnsi"/>
          <w:b/>
          <w:sz w:val="24"/>
          <w:szCs w:val="24"/>
        </w:rPr>
        <w:t xml:space="preserve"> rules, with clients signing for compliance and consent.</w:t>
      </w:r>
    </w:p>
    <w:p w14:paraId="5FC8459F" w14:textId="77777777" w:rsidR="00A67EA8" w:rsidRPr="009E154E" w:rsidRDefault="00A67EA8" w:rsidP="00AB7FD3">
      <w:pPr>
        <w:jc w:val="both"/>
        <w:rPr>
          <w:rFonts w:ascii="Garamond" w:eastAsia="Calibri" w:hAnsi="Garamond" w:cstheme="majorHAnsi"/>
          <w:b/>
          <w:bCs/>
          <w:sz w:val="24"/>
          <w:szCs w:val="24"/>
        </w:rPr>
      </w:pPr>
    </w:p>
    <w:p w14:paraId="2C00DFA8" w14:textId="000BCD1B" w:rsidR="00FD18D7" w:rsidRPr="009E154E" w:rsidRDefault="00FD18D7" w:rsidP="00AB7FD3">
      <w:pPr>
        <w:jc w:val="both"/>
        <w:rPr>
          <w:rFonts w:ascii="Garamond" w:eastAsia="Calibri" w:hAnsi="Garamond" w:cstheme="majorHAnsi"/>
          <w:b/>
          <w:bCs/>
          <w:sz w:val="24"/>
          <w:szCs w:val="24"/>
        </w:rPr>
      </w:pPr>
      <w:r w:rsidRPr="009E154E">
        <w:rPr>
          <w:rFonts w:ascii="Garamond" w:eastAsia="Calibri" w:hAnsi="Garamond" w:cstheme="majorHAnsi"/>
          <w:b/>
          <w:bCs/>
          <w:sz w:val="24"/>
          <w:szCs w:val="24"/>
        </w:rPr>
        <w:t>Clients must be informed of their rights, including:</w:t>
      </w:r>
    </w:p>
    <w:p w14:paraId="7403515D" w14:textId="77777777" w:rsidR="00A67EA8" w:rsidRPr="009E154E" w:rsidRDefault="00A67EA8" w:rsidP="00AB7FD3">
      <w:pPr>
        <w:jc w:val="both"/>
        <w:rPr>
          <w:rFonts w:ascii="Garamond" w:eastAsia="Calibri" w:hAnsi="Garamond" w:cstheme="majorHAnsi"/>
          <w:b/>
          <w:sz w:val="24"/>
          <w:szCs w:val="24"/>
        </w:rPr>
      </w:pPr>
    </w:p>
    <w:p w14:paraId="24F38CD3" w14:textId="77777777" w:rsidR="00A67EA8" w:rsidRPr="009E154E" w:rsidRDefault="00FD18D7" w:rsidP="00AB7FD3">
      <w:pPr>
        <w:pStyle w:val="ListParagraph"/>
        <w:numPr>
          <w:ilvl w:val="0"/>
          <w:numId w:val="101"/>
        </w:numPr>
        <w:jc w:val="both"/>
        <w:rPr>
          <w:rFonts w:ascii="Garamond" w:eastAsia="Calibri" w:hAnsi="Garamond" w:cstheme="majorHAnsi"/>
          <w:bCs/>
          <w:sz w:val="24"/>
          <w:szCs w:val="24"/>
        </w:rPr>
      </w:pPr>
      <w:r w:rsidRPr="009E154E">
        <w:rPr>
          <w:rFonts w:ascii="Garamond" w:eastAsia="Calibri" w:hAnsi="Garamond" w:cstheme="majorHAnsi"/>
          <w:bCs/>
          <w:sz w:val="24"/>
          <w:szCs w:val="24"/>
        </w:rPr>
        <w:t>Full participation in service delivery, care, support, and protection (with interpreter support if needed).</w:t>
      </w:r>
    </w:p>
    <w:p w14:paraId="1BE00355" w14:textId="77777777" w:rsidR="00A67EA8" w:rsidRPr="009E154E" w:rsidRDefault="00FD18D7" w:rsidP="00AB7FD3">
      <w:pPr>
        <w:pStyle w:val="ListParagraph"/>
        <w:numPr>
          <w:ilvl w:val="0"/>
          <w:numId w:val="101"/>
        </w:numPr>
        <w:jc w:val="both"/>
        <w:rPr>
          <w:rFonts w:ascii="Garamond" w:eastAsia="Calibri" w:hAnsi="Garamond" w:cstheme="majorHAnsi"/>
          <w:bCs/>
          <w:sz w:val="24"/>
          <w:szCs w:val="24"/>
        </w:rPr>
      </w:pPr>
      <w:r w:rsidRPr="009E154E">
        <w:rPr>
          <w:rFonts w:ascii="Garamond" w:eastAsia="Calibri" w:hAnsi="Garamond" w:cstheme="majorHAnsi"/>
          <w:bCs/>
          <w:sz w:val="24"/>
          <w:szCs w:val="24"/>
        </w:rPr>
        <w:t>Sobriety while at the shelter.</w:t>
      </w:r>
    </w:p>
    <w:p w14:paraId="3B4D2B45" w14:textId="77777777" w:rsidR="00A67EA8" w:rsidRPr="009E154E" w:rsidRDefault="00FD18D7" w:rsidP="00AB7FD3">
      <w:pPr>
        <w:pStyle w:val="ListParagraph"/>
        <w:numPr>
          <w:ilvl w:val="0"/>
          <w:numId w:val="101"/>
        </w:numPr>
        <w:jc w:val="both"/>
        <w:rPr>
          <w:rFonts w:ascii="Garamond" w:eastAsia="Calibri" w:hAnsi="Garamond" w:cstheme="majorHAnsi"/>
          <w:bCs/>
          <w:sz w:val="24"/>
          <w:szCs w:val="24"/>
        </w:rPr>
      </w:pPr>
      <w:r w:rsidRPr="009E154E">
        <w:rPr>
          <w:rFonts w:ascii="Garamond" w:eastAsia="Calibri" w:hAnsi="Garamond" w:cstheme="majorHAnsi"/>
          <w:bCs/>
          <w:sz w:val="24"/>
          <w:szCs w:val="24"/>
        </w:rPr>
        <w:t>Voluntary participation in assistance programs.</w:t>
      </w:r>
    </w:p>
    <w:p w14:paraId="2FA054A8" w14:textId="77777777" w:rsidR="00A67EA8" w:rsidRPr="009E154E" w:rsidRDefault="00FD18D7" w:rsidP="00AB7FD3">
      <w:pPr>
        <w:pStyle w:val="ListParagraph"/>
        <w:numPr>
          <w:ilvl w:val="0"/>
          <w:numId w:val="101"/>
        </w:numPr>
        <w:jc w:val="both"/>
        <w:rPr>
          <w:rFonts w:ascii="Garamond" w:eastAsia="Calibri" w:hAnsi="Garamond" w:cstheme="majorHAnsi"/>
          <w:bCs/>
          <w:sz w:val="24"/>
          <w:szCs w:val="24"/>
        </w:rPr>
      </w:pPr>
      <w:r w:rsidRPr="009E154E">
        <w:rPr>
          <w:rFonts w:ascii="Garamond" w:eastAsia="Calibri" w:hAnsi="Garamond" w:cstheme="majorHAnsi"/>
          <w:bCs/>
          <w:sz w:val="24"/>
          <w:szCs w:val="24"/>
        </w:rPr>
        <w:t>A care plan is developed and reviewed periodically by social workers.</w:t>
      </w:r>
    </w:p>
    <w:p w14:paraId="1A9F7FC9" w14:textId="6112F726" w:rsidR="00FD18D7" w:rsidRPr="009E154E" w:rsidRDefault="00FD18D7" w:rsidP="00AB7FD3">
      <w:pPr>
        <w:pStyle w:val="ListParagraph"/>
        <w:numPr>
          <w:ilvl w:val="0"/>
          <w:numId w:val="101"/>
        </w:numPr>
        <w:jc w:val="both"/>
        <w:rPr>
          <w:rFonts w:ascii="Garamond" w:eastAsia="Calibri" w:hAnsi="Garamond" w:cstheme="majorHAnsi"/>
          <w:bCs/>
          <w:sz w:val="24"/>
          <w:szCs w:val="24"/>
        </w:rPr>
      </w:pPr>
      <w:r w:rsidRPr="009E154E">
        <w:rPr>
          <w:rFonts w:ascii="Garamond" w:eastAsia="Calibri" w:hAnsi="Garamond" w:cstheme="majorHAnsi"/>
          <w:bCs/>
          <w:sz w:val="24"/>
          <w:szCs w:val="24"/>
        </w:rPr>
        <w:t>Multi-sectoral capacity-building initiatives that consider age, gender identity, and ability.</w:t>
      </w:r>
    </w:p>
    <w:p w14:paraId="60668777" w14:textId="77777777" w:rsidR="00A67EA8" w:rsidRPr="009E154E" w:rsidRDefault="00A67EA8" w:rsidP="00AB7FD3">
      <w:pPr>
        <w:jc w:val="both"/>
        <w:rPr>
          <w:rFonts w:ascii="Garamond" w:eastAsia="Calibri" w:hAnsi="Garamond" w:cstheme="majorHAnsi"/>
          <w:b/>
          <w:bCs/>
          <w:sz w:val="24"/>
          <w:szCs w:val="24"/>
        </w:rPr>
      </w:pPr>
    </w:p>
    <w:p w14:paraId="73F5F412" w14:textId="240EA1EB" w:rsidR="00FD18D7" w:rsidRPr="009E154E" w:rsidRDefault="00FD18D7" w:rsidP="00AB7FD3">
      <w:pPr>
        <w:jc w:val="both"/>
        <w:rPr>
          <w:rFonts w:ascii="Garamond" w:eastAsia="Calibri" w:hAnsi="Garamond" w:cstheme="majorHAnsi"/>
          <w:b/>
          <w:bCs/>
          <w:sz w:val="24"/>
          <w:szCs w:val="24"/>
        </w:rPr>
      </w:pPr>
      <w:r w:rsidRPr="009E154E">
        <w:rPr>
          <w:rFonts w:ascii="Garamond" w:eastAsia="Calibri" w:hAnsi="Garamond" w:cstheme="majorHAnsi"/>
          <w:b/>
          <w:bCs/>
          <w:sz w:val="24"/>
          <w:szCs w:val="24"/>
        </w:rPr>
        <w:t>Special Notes:</w:t>
      </w:r>
    </w:p>
    <w:p w14:paraId="0A5E2EFB" w14:textId="77777777" w:rsidR="00A67EA8" w:rsidRPr="009E154E" w:rsidRDefault="00A67EA8" w:rsidP="00AB7FD3">
      <w:pPr>
        <w:jc w:val="both"/>
        <w:rPr>
          <w:rFonts w:ascii="Garamond" w:eastAsia="Calibri" w:hAnsi="Garamond" w:cstheme="majorHAnsi"/>
          <w:b/>
          <w:sz w:val="24"/>
          <w:szCs w:val="24"/>
        </w:rPr>
      </w:pPr>
    </w:p>
    <w:p w14:paraId="3DA13D44" w14:textId="77777777" w:rsidR="00FD18D7" w:rsidRPr="009E154E" w:rsidRDefault="00FD18D7" w:rsidP="00AB7FD3">
      <w:pPr>
        <w:numPr>
          <w:ilvl w:val="0"/>
          <w:numId w:val="92"/>
        </w:numPr>
        <w:jc w:val="both"/>
        <w:rPr>
          <w:rFonts w:ascii="Garamond" w:eastAsia="Calibri" w:hAnsi="Garamond" w:cstheme="majorHAnsi"/>
          <w:bCs/>
          <w:sz w:val="24"/>
          <w:szCs w:val="24"/>
        </w:rPr>
      </w:pPr>
      <w:r w:rsidRPr="009E154E">
        <w:rPr>
          <w:rFonts w:ascii="Garamond" w:eastAsia="Calibri" w:hAnsi="Garamond" w:cstheme="majorHAnsi"/>
          <w:bCs/>
          <w:sz w:val="24"/>
          <w:szCs w:val="24"/>
        </w:rPr>
        <w:t>Service providers must not disclose client information without consent, except when safety is at risk.</w:t>
      </w:r>
    </w:p>
    <w:p w14:paraId="6DB834BD" w14:textId="77777777" w:rsidR="00FD18D7" w:rsidRPr="009E154E" w:rsidRDefault="00FD18D7" w:rsidP="00AB7FD3">
      <w:pPr>
        <w:numPr>
          <w:ilvl w:val="0"/>
          <w:numId w:val="92"/>
        </w:numPr>
        <w:jc w:val="both"/>
        <w:rPr>
          <w:rFonts w:ascii="Garamond" w:eastAsia="Calibri" w:hAnsi="Garamond" w:cstheme="majorHAnsi"/>
          <w:bCs/>
          <w:sz w:val="24"/>
          <w:szCs w:val="24"/>
        </w:rPr>
      </w:pPr>
      <w:r w:rsidRPr="009E154E">
        <w:rPr>
          <w:rFonts w:ascii="Garamond" w:eastAsia="Calibri" w:hAnsi="Garamond" w:cstheme="majorHAnsi"/>
          <w:bCs/>
          <w:sz w:val="24"/>
          <w:szCs w:val="24"/>
        </w:rPr>
        <w:t>Clients with disabilities are entitled to special care, treatment, and rehabilitation support.</w:t>
      </w:r>
    </w:p>
    <w:p w14:paraId="4ECC2B19" w14:textId="77777777" w:rsidR="00FD18D7" w:rsidRPr="009E154E" w:rsidRDefault="00FD18D7" w:rsidP="00AB7FD3">
      <w:pPr>
        <w:numPr>
          <w:ilvl w:val="0"/>
          <w:numId w:val="92"/>
        </w:numPr>
        <w:jc w:val="both"/>
        <w:rPr>
          <w:rFonts w:ascii="Garamond" w:eastAsia="Calibri" w:hAnsi="Garamond" w:cstheme="majorHAnsi"/>
          <w:bCs/>
          <w:sz w:val="24"/>
          <w:szCs w:val="24"/>
        </w:rPr>
      </w:pPr>
      <w:r w:rsidRPr="009E154E">
        <w:rPr>
          <w:rFonts w:ascii="Garamond" w:eastAsia="Calibri" w:hAnsi="Garamond" w:cstheme="majorHAnsi"/>
          <w:bCs/>
          <w:sz w:val="24"/>
          <w:szCs w:val="24"/>
        </w:rPr>
        <w:t>Safe House stays may vary from organization to organization, and the needs of the client unless the risk factors have been resolved, recovery and availability of resources</w:t>
      </w:r>
    </w:p>
    <w:p w14:paraId="099E426A" w14:textId="77777777" w:rsidR="00FD18D7" w:rsidRPr="009E154E" w:rsidRDefault="00FD18D7" w:rsidP="00AB7FD3">
      <w:pPr>
        <w:numPr>
          <w:ilvl w:val="0"/>
          <w:numId w:val="92"/>
        </w:numPr>
        <w:jc w:val="both"/>
        <w:rPr>
          <w:rFonts w:ascii="Garamond" w:eastAsia="Calibri" w:hAnsi="Garamond" w:cstheme="majorHAnsi"/>
          <w:bCs/>
          <w:sz w:val="24"/>
          <w:szCs w:val="24"/>
        </w:rPr>
      </w:pPr>
      <w:r w:rsidRPr="009E154E">
        <w:rPr>
          <w:rFonts w:ascii="Garamond" w:eastAsia="Calibri" w:hAnsi="Garamond" w:cstheme="majorHAnsi"/>
          <w:bCs/>
          <w:sz w:val="24"/>
          <w:szCs w:val="24"/>
        </w:rPr>
        <w:t>Documents must be written in simple, understandable language. (Interpretation and literacy support to be provided upon request)</w:t>
      </w:r>
    </w:p>
    <w:p w14:paraId="7537B067" w14:textId="77777777" w:rsidR="00A67EA8" w:rsidRPr="009E154E" w:rsidRDefault="00A67EA8" w:rsidP="00AB7FD3">
      <w:pPr>
        <w:jc w:val="both"/>
        <w:rPr>
          <w:rFonts w:ascii="Garamond" w:eastAsia="Calibri" w:hAnsi="Garamond" w:cstheme="majorHAnsi"/>
          <w:b/>
          <w:bCs/>
          <w:sz w:val="24"/>
          <w:szCs w:val="24"/>
        </w:rPr>
      </w:pPr>
    </w:p>
    <w:p w14:paraId="1766984E" w14:textId="5A3D1ABD" w:rsidR="00FD18D7" w:rsidRPr="009E154E" w:rsidRDefault="00FD18D7" w:rsidP="00AB7FD3">
      <w:pPr>
        <w:jc w:val="both"/>
        <w:rPr>
          <w:rFonts w:ascii="Garamond" w:eastAsia="Calibri" w:hAnsi="Garamond" w:cstheme="majorHAnsi"/>
          <w:b/>
          <w:bCs/>
          <w:sz w:val="24"/>
          <w:szCs w:val="24"/>
        </w:rPr>
      </w:pPr>
      <w:r w:rsidRPr="009E154E">
        <w:rPr>
          <w:rFonts w:ascii="Garamond" w:eastAsia="Calibri" w:hAnsi="Garamond" w:cstheme="majorHAnsi"/>
          <w:b/>
          <w:bCs/>
          <w:sz w:val="24"/>
          <w:szCs w:val="24"/>
        </w:rPr>
        <w:t>Client Obligations:</w:t>
      </w:r>
    </w:p>
    <w:p w14:paraId="67E7C409" w14:textId="77777777" w:rsidR="009018E7" w:rsidRPr="009E154E" w:rsidRDefault="009018E7" w:rsidP="00AB7FD3">
      <w:pPr>
        <w:jc w:val="both"/>
        <w:rPr>
          <w:rFonts w:ascii="Garamond" w:eastAsia="Calibri" w:hAnsi="Garamond" w:cstheme="majorHAnsi"/>
          <w:b/>
          <w:sz w:val="24"/>
          <w:szCs w:val="24"/>
        </w:rPr>
      </w:pPr>
    </w:p>
    <w:p w14:paraId="55ED99DD" w14:textId="77777777" w:rsidR="00FD18D7" w:rsidRPr="009E154E" w:rsidRDefault="00FD18D7" w:rsidP="00AB7FD3">
      <w:pPr>
        <w:numPr>
          <w:ilvl w:val="0"/>
          <w:numId w:val="93"/>
        </w:numPr>
        <w:jc w:val="both"/>
        <w:rPr>
          <w:rFonts w:ascii="Garamond" w:eastAsia="Calibri" w:hAnsi="Garamond" w:cstheme="majorHAnsi"/>
          <w:bCs/>
          <w:sz w:val="24"/>
          <w:szCs w:val="24"/>
        </w:rPr>
      </w:pPr>
      <w:r w:rsidRPr="009E154E">
        <w:rPr>
          <w:rFonts w:ascii="Garamond" w:eastAsia="Calibri" w:hAnsi="Garamond" w:cstheme="majorHAnsi"/>
          <w:bCs/>
          <w:sz w:val="24"/>
          <w:szCs w:val="24"/>
        </w:rPr>
        <w:t>Ensure other clients feel safe and confident in the Safe House.</w:t>
      </w:r>
    </w:p>
    <w:p w14:paraId="17348F9A" w14:textId="77777777" w:rsidR="00FD18D7" w:rsidRPr="009E154E" w:rsidRDefault="00FD18D7" w:rsidP="00AB7FD3">
      <w:pPr>
        <w:numPr>
          <w:ilvl w:val="0"/>
          <w:numId w:val="93"/>
        </w:numPr>
        <w:jc w:val="both"/>
        <w:rPr>
          <w:rFonts w:ascii="Garamond" w:eastAsia="Calibri" w:hAnsi="Garamond" w:cstheme="majorHAnsi"/>
          <w:bCs/>
          <w:sz w:val="24"/>
          <w:szCs w:val="24"/>
        </w:rPr>
      </w:pPr>
      <w:r w:rsidRPr="009E154E">
        <w:rPr>
          <w:rFonts w:ascii="Garamond" w:eastAsia="Calibri" w:hAnsi="Garamond" w:cstheme="majorHAnsi"/>
          <w:bCs/>
          <w:sz w:val="24"/>
          <w:szCs w:val="24"/>
        </w:rPr>
        <w:t>Clients must adhere to house rules and sign for compliance.</w:t>
      </w:r>
    </w:p>
    <w:p w14:paraId="7A4F5EC0" w14:textId="77777777" w:rsidR="00A67EA8" w:rsidRPr="009E154E" w:rsidRDefault="00A67EA8" w:rsidP="00AB7FD3">
      <w:pPr>
        <w:jc w:val="both"/>
        <w:rPr>
          <w:rFonts w:ascii="Garamond" w:eastAsia="Calibri" w:hAnsi="Garamond" w:cstheme="majorHAnsi"/>
          <w:b/>
          <w:bCs/>
          <w:sz w:val="24"/>
          <w:szCs w:val="24"/>
        </w:rPr>
      </w:pPr>
    </w:p>
    <w:p w14:paraId="5675B207" w14:textId="6BAD8189" w:rsidR="00FD18D7" w:rsidRPr="009E154E" w:rsidRDefault="00FD18D7" w:rsidP="00AB7FD3">
      <w:pPr>
        <w:jc w:val="both"/>
        <w:rPr>
          <w:rFonts w:ascii="Garamond" w:eastAsia="Calibri" w:hAnsi="Garamond" w:cstheme="majorHAnsi"/>
          <w:b/>
          <w:bCs/>
          <w:sz w:val="24"/>
          <w:szCs w:val="24"/>
        </w:rPr>
      </w:pPr>
      <w:r w:rsidRPr="009E154E">
        <w:rPr>
          <w:rFonts w:ascii="Garamond" w:eastAsia="Calibri" w:hAnsi="Garamond" w:cstheme="majorHAnsi"/>
          <w:b/>
          <w:bCs/>
          <w:sz w:val="24"/>
          <w:szCs w:val="24"/>
        </w:rPr>
        <w:t>Client Rights include:</w:t>
      </w:r>
    </w:p>
    <w:p w14:paraId="3F8E4C5E" w14:textId="77777777" w:rsidR="00A67EA8" w:rsidRPr="009E154E" w:rsidRDefault="00A67EA8" w:rsidP="00AB7FD3">
      <w:pPr>
        <w:jc w:val="both"/>
        <w:rPr>
          <w:rFonts w:ascii="Garamond" w:eastAsia="Calibri" w:hAnsi="Garamond" w:cstheme="majorHAnsi"/>
          <w:b/>
          <w:sz w:val="24"/>
          <w:szCs w:val="24"/>
        </w:rPr>
      </w:pPr>
    </w:p>
    <w:p w14:paraId="781E465E" w14:textId="77777777" w:rsidR="00A67EA8" w:rsidRPr="009E154E" w:rsidRDefault="00FD18D7" w:rsidP="00AB7FD3">
      <w:pPr>
        <w:pStyle w:val="ListParagraph"/>
        <w:numPr>
          <w:ilvl w:val="0"/>
          <w:numId w:val="102"/>
        </w:numPr>
        <w:jc w:val="both"/>
        <w:rPr>
          <w:rFonts w:ascii="Garamond" w:eastAsia="Calibri" w:hAnsi="Garamond" w:cstheme="majorHAnsi"/>
          <w:bCs/>
          <w:sz w:val="24"/>
          <w:szCs w:val="24"/>
        </w:rPr>
      </w:pPr>
      <w:r w:rsidRPr="009E154E">
        <w:rPr>
          <w:rFonts w:ascii="Garamond" w:eastAsia="Calibri" w:hAnsi="Garamond" w:cstheme="majorHAnsi"/>
          <w:bCs/>
          <w:sz w:val="24"/>
          <w:szCs w:val="24"/>
        </w:rPr>
        <w:t>Respect and cultural sensitivity</w:t>
      </w:r>
      <w:r w:rsidR="00A67EA8" w:rsidRPr="009E154E">
        <w:rPr>
          <w:rFonts w:ascii="Garamond" w:eastAsia="Calibri" w:hAnsi="Garamond" w:cstheme="majorHAnsi"/>
          <w:bCs/>
          <w:sz w:val="24"/>
          <w:szCs w:val="24"/>
        </w:rPr>
        <w:t>.</w:t>
      </w:r>
    </w:p>
    <w:p w14:paraId="0CED4C46" w14:textId="77777777" w:rsidR="00A67EA8" w:rsidRPr="009E154E" w:rsidRDefault="00FD18D7" w:rsidP="00AB7FD3">
      <w:pPr>
        <w:pStyle w:val="ListParagraph"/>
        <w:numPr>
          <w:ilvl w:val="0"/>
          <w:numId w:val="102"/>
        </w:numPr>
        <w:jc w:val="both"/>
        <w:rPr>
          <w:rFonts w:ascii="Garamond" w:eastAsia="Calibri" w:hAnsi="Garamond" w:cstheme="majorHAnsi"/>
          <w:bCs/>
          <w:sz w:val="24"/>
          <w:szCs w:val="24"/>
        </w:rPr>
      </w:pPr>
      <w:r w:rsidRPr="009E154E">
        <w:rPr>
          <w:rFonts w:ascii="Garamond" w:eastAsia="Calibri" w:hAnsi="Garamond" w:cstheme="majorHAnsi"/>
          <w:bCs/>
          <w:sz w:val="24"/>
          <w:szCs w:val="24"/>
        </w:rPr>
        <w:t>Confidentiality and privacy</w:t>
      </w:r>
      <w:r w:rsidR="00A67EA8" w:rsidRPr="009E154E">
        <w:rPr>
          <w:rFonts w:ascii="Garamond" w:eastAsia="Calibri" w:hAnsi="Garamond" w:cstheme="majorHAnsi"/>
          <w:bCs/>
          <w:sz w:val="24"/>
          <w:szCs w:val="24"/>
        </w:rPr>
        <w:t>.</w:t>
      </w:r>
    </w:p>
    <w:p w14:paraId="7375F123" w14:textId="77777777" w:rsidR="00A67EA8" w:rsidRPr="009E154E" w:rsidRDefault="00FD18D7" w:rsidP="00AB7FD3">
      <w:pPr>
        <w:pStyle w:val="ListParagraph"/>
        <w:numPr>
          <w:ilvl w:val="0"/>
          <w:numId w:val="102"/>
        </w:numPr>
        <w:jc w:val="both"/>
        <w:rPr>
          <w:rFonts w:ascii="Garamond" w:eastAsia="Calibri" w:hAnsi="Garamond" w:cstheme="majorHAnsi"/>
          <w:bCs/>
          <w:sz w:val="24"/>
          <w:szCs w:val="24"/>
        </w:rPr>
      </w:pPr>
      <w:r w:rsidRPr="009E154E">
        <w:rPr>
          <w:rFonts w:ascii="Garamond" w:eastAsia="Calibri" w:hAnsi="Garamond" w:cstheme="majorHAnsi"/>
          <w:bCs/>
          <w:sz w:val="24"/>
          <w:szCs w:val="24"/>
        </w:rPr>
        <w:t>Participation in care planning</w:t>
      </w:r>
      <w:r w:rsidR="00A67EA8" w:rsidRPr="009E154E">
        <w:rPr>
          <w:rFonts w:ascii="Garamond" w:eastAsia="Calibri" w:hAnsi="Garamond" w:cstheme="majorHAnsi"/>
          <w:bCs/>
          <w:sz w:val="24"/>
          <w:szCs w:val="24"/>
        </w:rPr>
        <w:t>.</w:t>
      </w:r>
    </w:p>
    <w:p w14:paraId="2A486312" w14:textId="77777777" w:rsidR="00A67EA8" w:rsidRPr="009E154E" w:rsidRDefault="00FD18D7" w:rsidP="00AB7FD3">
      <w:pPr>
        <w:pStyle w:val="ListParagraph"/>
        <w:numPr>
          <w:ilvl w:val="0"/>
          <w:numId w:val="102"/>
        </w:numPr>
        <w:jc w:val="both"/>
        <w:rPr>
          <w:rFonts w:ascii="Garamond" w:eastAsia="Calibri" w:hAnsi="Garamond" w:cstheme="majorHAnsi"/>
          <w:bCs/>
          <w:sz w:val="24"/>
          <w:szCs w:val="24"/>
        </w:rPr>
      </w:pPr>
      <w:r w:rsidRPr="009E154E">
        <w:rPr>
          <w:rFonts w:ascii="Garamond" w:eastAsia="Calibri" w:hAnsi="Garamond" w:cstheme="majorHAnsi"/>
          <w:bCs/>
          <w:sz w:val="24"/>
          <w:szCs w:val="24"/>
        </w:rPr>
        <w:t>Access to services based on Safe House policies</w:t>
      </w:r>
      <w:r w:rsidR="00A67EA8" w:rsidRPr="009E154E">
        <w:rPr>
          <w:rFonts w:ascii="Garamond" w:eastAsia="Calibri" w:hAnsi="Garamond" w:cstheme="majorHAnsi"/>
          <w:bCs/>
          <w:sz w:val="24"/>
          <w:szCs w:val="24"/>
        </w:rPr>
        <w:t>.</w:t>
      </w:r>
    </w:p>
    <w:p w14:paraId="4031FF5C" w14:textId="57A9DB21" w:rsidR="00FD18D7" w:rsidRPr="009E154E" w:rsidRDefault="00FD18D7" w:rsidP="00AB7FD3">
      <w:pPr>
        <w:pStyle w:val="ListParagraph"/>
        <w:numPr>
          <w:ilvl w:val="0"/>
          <w:numId w:val="102"/>
        </w:numPr>
        <w:jc w:val="both"/>
        <w:rPr>
          <w:rFonts w:ascii="Garamond" w:eastAsia="Calibri" w:hAnsi="Garamond" w:cstheme="majorHAnsi"/>
          <w:bCs/>
          <w:sz w:val="24"/>
          <w:szCs w:val="24"/>
        </w:rPr>
      </w:pPr>
      <w:r w:rsidRPr="009E154E">
        <w:rPr>
          <w:rFonts w:ascii="Garamond" w:eastAsia="Calibri" w:hAnsi="Garamond" w:cstheme="majorHAnsi"/>
          <w:bCs/>
          <w:sz w:val="24"/>
          <w:szCs w:val="24"/>
        </w:rPr>
        <w:t>Information on available services in an understandable language</w:t>
      </w:r>
    </w:p>
    <w:p w14:paraId="3E1FE14D" w14:textId="77777777" w:rsidR="00A67EA8" w:rsidRPr="009E154E" w:rsidRDefault="00A67EA8" w:rsidP="00AB7FD3">
      <w:pPr>
        <w:jc w:val="both"/>
        <w:rPr>
          <w:rFonts w:ascii="Garamond" w:eastAsia="Calibri" w:hAnsi="Garamond" w:cstheme="majorHAnsi"/>
          <w:b/>
          <w:bCs/>
          <w:sz w:val="24"/>
          <w:szCs w:val="24"/>
        </w:rPr>
      </w:pPr>
    </w:p>
    <w:p w14:paraId="591E3BB2" w14:textId="360D7A76" w:rsidR="00FD18D7" w:rsidRPr="009E154E" w:rsidRDefault="00FD18D7" w:rsidP="00AB7FD3">
      <w:pPr>
        <w:jc w:val="both"/>
        <w:rPr>
          <w:rFonts w:ascii="Garamond" w:eastAsia="Calibri" w:hAnsi="Garamond" w:cstheme="majorHAnsi"/>
          <w:b/>
          <w:bCs/>
          <w:sz w:val="24"/>
          <w:szCs w:val="24"/>
        </w:rPr>
      </w:pPr>
      <w:r w:rsidRPr="009E154E">
        <w:rPr>
          <w:rFonts w:ascii="Garamond" w:eastAsia="Calibri" w:hAnsi="Garamond" w:cstheme="majorHAnsi"/>
          <w:b/>
          <w:bCs/>
          <w:sz w:val="24"/>
          <w:szCs w:val="24"/>
        </w:rPr>
        <w:t>Death of a Safe House Client</w:t>
      </w:r>
    </w:p>
    <w:p w14:paraId="19BEB7F1" w14:textId="77777777" w:rsidR="00A67EA8" w:rsidRPr="009E154E" w:rsidRDefault="00A67EA8" w:rsidP="00AB7FD3">
      <w:pPr>
        <w:jc w:val="both"/>
        <w:rPr>
          <w:rFonts w:ascii="Garamond" w:eastAsia="Calibri" w:hAnsi="Garamond" w:cstheme="majorHAnsi"/>
          <w:b/>
          <w:sz w:val="24"/>
          <w:szCs w:val="24"/>
        </w:rPr>
      </w:pPr>
    </w:p>
    <w:p w14:paraId="77E4FC3E" w14:textId="77777777" w:rsidR="00FD18D7" w:rsidRPr="009E154E" w:rsidRDefault="00FD18D7" w:rsidP="00AB7FD3">
      <w:pPr>
        <w:numPr>
          <w:ilvl w:val="0"/>
          <w:numId w:val="94"/>
        </w:numPr>
        <w:jc w:val="both"/>
        <w:rPr>
          <w:rFonts w:ascii="Garamond" w:eastAsia="Calibri" w:hAnsi="Garamond" w:cstheme="majorHAnsi"/>
          <w:bCs/>
          <w:sz w:val="24"/>
          <w:szCs w:val="24"/>
        </w:rPr>
      </w:pPr>
      <w:r w:rsidRPr="009E154E">
        <w:rPr>
          <w:rFonts w:ascii="Garamond" w:eastAsia="Calibri" w:hAnsi="Garamond" w:cstheme="majorHAnsi"/>
          <w:bCs/>
          <w:sz w:val="24"/>
          <w:szCs w:val="24"/>
        </w:rPr>
        <w:t>Upon demise of a client, a medical practitioner must confirm the death.</w:t>
      </w:r>
    </w:p>
    <w:p w14:paraId="26ADDBE6" w14:textId="50C59216" w:rsidR="00FD18D7" w:rsidRPr="009E154E" w:rsidRDefault="00FD18D7" w:rsidP="00AB7FD3">
      <w:pPr>
        <w:numPr>
          <w:ilvl w:val="0"/>
          <w:numId w:val="94"/>
        </w:numPr>
        <w:jc w:val="both"/>
        <w:rPr>
          <w:rFonts w:ascii="Garamond" w:eastAsia="Calibri" w:hAnsi="Garamond" w:cstheme="majorHAnsi"/>
          <w:bCs/>
          <w:sz w:val="24"/>
          <w:szCs w:val="24"/>
        </w:rPr>
      </w:pPr>
      <w:r w:rsidRPr="009E154E">
        <w:rPr>
          <w:rFonts w:ascii="Garamond" w:eastAsia="Calibri" w:hAnsi="Garamond" w:cstheme="majorHAnsi"/>
          <w:bCs/>
          <w:sz w:val="24"/>
          <w:szCs w:val="24"/>
        </w:rPr>
        <w:t xml:space="preserve">If death occurs in the Safe House, the police must be notified immediately, along with the relevant authorities </w:t>
      </w:r>
      <w:r w:rsidR="009018E7" w:rsidRPr="009E154E">
        <w:rPr>
          <w:rFonts w:ascii="Garamond" w:eastAsia="Calibri" w:hAnsi="Garamond" w:cstheme="majorHAnsi"/>
          <w:bCs/>
          <w:sz w:val="24"/>
          <w:szCs w:val="24"/>
        </w:rPr>
        <w:t>e.g.</w:t>
      </w:r>
      <w:r w:rsidRPr="009E154E">
        <w:rPr>
          <w:rFonts w:ascii="Garamond" w:eastAsia="Calibri" w:hAnsi="Garamond" w:cstheme="majorHAnsi"/>
          <w:bCs/>
          <w:sz w:val="24"/>
          <w:szCs w:val="24"/>
        </w:rPr>
        <w:t>, the UNHCR in the case of the death of a refugee or asylum seeker</w:t>
      </w:r>
    </w:p>
    <w:p w14:paraId="76D9C651" w14:textId="77777777" w:rsidR="00FD18D7" w:rsidRPr="009E154E" w:rsidRDefault="00FD18D7" w:rsidP="00AB7FD3">
      <w:pPr>
        <w:numPr>
          <w:ilvl w:val="0"/>
          <w:numId w:val="94"/>
        </w:numPr>
        <w:jc w:val="both"/>
        <w:rPr>
          <w:rFonts w:ascii="Garamond" w:eastAsia="Calibri" w:hAnsi="Garamond" w:cstheme="majorHAnsi"/>
          <w:bCs/>
          <w:sz w:val="24"/>
          <w:szCs w:val="24"/>
        </w:rPr>
      </w:pPr>
      <w:r w:rsidRPr="009E154E">
        <w:rPr>
          <w:rFonts w:ascii="Garamond" w:eastAsia="Calibri" w:hAnsi="Garamond" w:cstheme="majorHAnsi"/>
          <w:bCs/>
          <w:sz w:val="24"/>
          <w:szCs w:val="24"/>
        </w:rPr>
        <w:t>The Safe House must hold an internal review and investigation to assess the circumstances surrounding the death, conducted by a team of professionals.</w:t>
      </w:r>
    </w:p>
    <w:p w14:paraId="1B9A015F" w14:textId="77777777" w:rsidR="00FD18D7" w:rsidRPr="009E154E" w:rsidRDefault="00FD18D7" w:rsidP="00AB7FD3">
      <w:pPr>
        <w:numPr>
          <w:ilvl w:val="0"/>
          <w:numId w:val="94"/>
        </w:numPr>
        <w:jc w:val="both"/>
        <w:rPr>
          <w:rFonts w:ascii="Garamond" w:eastAsia="Calibri" w:hAnsi="Garamond" w:cstheme="majorHAnsi"/>
          <w:bCs/>
          <w:sz w:val="24"/>
          <w:szCs w:val="24"/>
        </w:rPr>
      </w:pPr>
      <w:r w:rsidRPr="009E154E">
        <w:rPr>
          <w:rFonts w:ascii="Garamond" w:eastAsia="Calibri" w:hAnsi="Garamond" w:cstheme="majorHAnsi"/>
          <w:bCs/>
          <w:sz w:val="24"/>
          <w:szCs w:val="24"/>
        </w:rPr>
        <w:t>The Executive Director must inform staff, the board, and the Joint Welfare Committee/Consortium within 24 hours.</w:t>
      </w:r>
    </w:p>
    <w:p w14:paraId="49CD8183" w14:textId="77777777" w:rsidR="00A67EA8" w:rsidRPr="009E154E" w:rsidRDefault="00A67EA8" w:rsidP="00AB7FD3">
      <w:pPr>
        <w:jc w:val="both"/>
        <w:rPr>
          <w:rFonts w:ascii="Garamond" w:eastAsia="Calibri" w:hAnsi="Garamond" w:cstheme="majorHAnsi"/>
          <w:b/>
          <w:bCs/>
          <w:sz w:val="24"/>
          <w:szCs w:val="24"/>
        </w:rPr>
      </w:pPr>
    </w:p>
    <w:p w14:paraId="7E335B5F" w14:textId="44A35A56" w:rsidR="00FD18D7" w:rsidRPr="009E154E" w:rsidRDefault="00FD18D7" w:rsidP="00AB7FD3">
      <w:pPr>
        <w:jc w:val="both"/>
        <w:rPr>
          <w:rFonts w:ascii="Garamond" w:eastAsia="Calibri" w:hAnsi="Garamond" w:cstheme="majorHAnsi"/>
          <w:b/>
          <w:sz w:val="24"/>
          <w:szCs w:val="24"/>
        </w:rPr>
      </w:pPr>
      <w:r w:rsidRPr="009E154E">
        <w:rPr>
          <w:rFonts w:ascii="Garamond" w:eastAsia="Calibri" w:hAnsi="Garamond" w:cstheme="majorHAnsi"/>
          <w:b/>
          <w:bCs/>
          <w:sz w:val="24"/>
          <w:szCs w:val="24"/>
        </w:rPr>
        <w:t>ORIENTATION</w:t>
      </w:r>
    </w:p>
    <w:p w14:paraId="13453EC1" w14:textId="4C579A8C" w:rsidR="00FD18D7" w:rsidRPr="009E154E" w:rsidRDefault="00FD18D7" w:rsidP="00AB7FD3">
      <w:pPr>
        <w:numPr>
          <w:ilvl w:val="0"/>
          <w:numId w:val="95"/>
        </w:numPr>
        <w:jc w:val="both"/>
        <w:rPr>
          <w:rFonts w:ascii="Garamond" w:eastAsia="Calibri" w:hAnsi="Garamond" w:cstheme="majorHAnsi"/>
          <w:bCs/>
          <w:sz w:val="24"/>
          <w:szCs w:val="24"/>
        </w:rPr>
      </w:pPr>
      <w:r w:rsidRPr="009E154E">
        <w:rPr>
          <w:rFonts w:ascii="Garamond" w:eastAsia="Calibri" w:hAnsi="Garamond" w:cstheme="majorHAnsi"/>
          <w:bCs/>
          <w:sz w:val="24"/>
          <w:szCs w:val="24"/>
        </w:rPr>
        <w:t xml:space="preserve">Staff must be trained and sensitized on </w:t>
      </w:r>
      <w:r w:rsidR="0055178C" w:rsidRPr="009E154E">
        <w:rPr>
          <w:rFonts w:ascii="Garamond" w:eastAsia="Calibri" w:hAnsi="Garamond" w:cstheme="majorHAnsi"/>
          <w:bCs/>
          <w:sz w:val="24"/>
          <w:szCs w:val="24"/>
        </w:rPr>
        <w:t>LGBTIQ+</w:t>
      </w:r>
      <w:r w:rsidRPr="009E154E">
        <w:rPr>
          <w:rFonts w:ascii="Garamond" w:eastAsia="Calibri" w:hAnsi="Garamond" w:cstheme="majorHAnsi"/>
          <w:bCs/>
          <w:sz w:val="24"/>
          <w:szCs w:val="24"/>
        </w:rPr>
        <w:t xml:space="preserve"> issues and protection needs.</w:t>
      </w:r>
    </w:p>
    <w:p w14:paraId="628533AC" w14:textId="2EDC327D" w:rsidR="00FD18D7" w:rsidRPr="009E154E" w:rsidRDefault="00FD18D7" w:rsidP="00AB7FD3">
      <w:pPr>
        <w:numPr>
          <w:ilvl w:val="0"/>
          <w:numId w:val="95"/>
        </w:numPr>
        <w:jc w:val="both"/>
        <w:rPr>
          <w:rFonts w:ascii="Garamond" w:eastAsia="Calibri" w:hAnsi="Garamond" w:cstheme="majorHAnsi"/>
          <w:bCs/>
          <w:sz w:val="24"/>
          <w:szCs w:val="24"/>
        </w:rPr>
      </w:pPr>
      <w:r w:rsidRPr="009E154E">
        <w:rPr>
          <w:rFonts w:ascii="Garamond" w:eastAsia="Calibri" w:hAnsi="Garamond" w:cstheme="majorHAnsi"/>
          <w:bCs/>
          <w:sz w:val="24"/>
          <w:szCs w:val="24"/>
        </w:rPr>
        <w:t xml:space="preserve">A Code of Conduct should guide appropriate </w:t>
      </w:r>
      <w:r w:rsidR="009018E7" w:rsidRPr="009E154E">
        <w:rPr>
          <w:rFonts w:ascii="Garamond" w:eastAsia="Calibri" w:hAnsi="Garamond" w:cstheme="majorHAnsi"/>
          <w:bCs/>
          <w:sz w:val="24"/>
          <w:szCs w:val="24"/>
        </w:rPr>
        <w:t>behaviour</w:t>
      </w:r>
      <w:r w:rsidRPr="009E154E">
        <w:rPr>
          <w:rFonts w:ascii="Garamond" w:eastAsia="Calibri" w:hAnsi="Garamond" w:cstheme="majorHAnsi"/>
          <w:bCs/>
          <w:sz w:val="24"/>
          <w:szCs w:val="24"/>
        </w:rPr>
        <w:t xml:space="preserve"> towards LGBTIQ+ </w:t>
      </w:r>
      <w:r w:rsidR="0055178C" w:rsidRPr="009E154E">
        <w:rPr>
          <w:rFonts w:ascii="Garamond" w:eastAsia="Calibri" w:hAnsi="Garamond" w:cstheme="majorHAnsi"/>
          <w:bCs/>
          <w:sz w:val="24"/>
          <w:szCs w:val="24"/>
        </w:rPr>
        <w:t>Persons</w:t>
      </w:r>
      <w:r w:rsidRPr="009E154E">
        <w:rPr>
          <w:rFonts w:ascii="Garamond" w:eastAsia="Calibri" w:hAnsi="Garamond" w:cstheme="majorHAnsi"/>
          <w:bCs/>
          <w:sz w:val="24"/>
          <w:szCs w:val="24"/>
        </w:rPr>
        <w:t>.</w:t>
      </w:r>
    </w:p>
    <w:p w14:paraId="34780677" w14:textId="77777777" w:rsidR="00A67EA8" w:rsidRPr="009E154E" w:rsidRDefault="00A67EA8" w:rsidP="00AB7FD3">
      <w:pPr>
        <w:ind w:left="360"/>
        <w:jc w:val="both"/>
        <w:rPr>
          <w:rFonts w:ascii="Garamond" w:eastAsia="Calibri" w:hAnsi="Garamond" w:cstheme="majorHAnsi"/>
          <w:b/>
          <w:bCs/>
          <w:sz w:val="24"/>
          <w:szCs w:val="24"/>
        </w:rPr>
      </w:pPr>
    </w:p>
    <w:p w14:paraId="5C044F3E" w14:textId="77777777" w:rsidR="002A7AF2" w:rsidRPr="009E154E" w:rsidRDefault="002A7AF2" w:rsidP="00AB7FD3">
      <w:pPr>
        <w:jc w:val="both"/>
        <w:rPr>
          <w:rFonts w:ascii="Garamond" w:eastAsia="Calibri" w:hAnsi="Garamond" w:cstheme="majorHAnsi"/>
          <w:b/>
          <w:bCs/>
          <w:sz w:val="24"/>
          <w:szCs w:val="24"/>
        </w:rPr>
      </w:pPr>
    </w:p>
    <w:p w14:paraId="2B1C4B37" w14:textId="074E2594" w:rsidR="00FD18D7" w:rsidRPr="009E154E" w:rsidRDefault="00FD18D7" w:rsidP="00AB7FD3">
      <w:pPr>
        <w:jc w:val="both"/>
        <w:rPr>
          <w:rFonts w:ascii="Garamond" w:eastAsia="Calibri" w:hAnsi="Garamond" w:cstheme="majorHAnsi"/>
          <w:b/>
          <w:sz w:val="24"/>
          <w:szCs w:val="24"/>
        </w:rPr>
      </w:pPr>
      <w:r w:rsidRPr="009E154E">
        <w:rPr>
          <w:rFonts w:ascii="Garamond" w:eastAsia="Calibri" w:hAnsi="Garamond" w:cstheme="majorHAnsi"/>
          <w:b/>
          <w:bCs/>
          <w:sz w:val="24"/>
          <w:szCs w:val="24"/>
        </w:rPr>
        <w:t>Safe space requirements:</w:t>
      </w:r>
    </w:p>
    <w:p w14:paraId="22E650E2" w14:textId="77777777" w:rsidR="00A67EA8" w:rsidRPr="009E154E" w:rsidRDefault="00FD18D7" w:rsidP="00AB7FD3">
      <w:pPr>
        <w:pStyle w:val="ListParagraph"/>
        <w:numPr>
          <w:ilvl w:val="0"/>
          <w:numId w:val="103"/>
        </w:numPr>
        <w:jc w:val="both"/>
        <w:rPr>
          <w:rFonts w:ascii="Garamond" w:eastAsia="Calibri" w:hAnsi="Garamond" w:cstheme="majorHAnsi"/>
          <w:bCs/>
          <w:sz w:val="24"/>
          <w:szCs w:val="24"/>
        </w:rPr>
      </w:pPr>
      <w:r w:rsidRPr="009E154E">
        <w:rPr>
          <w:rFonts w:ascii="Garamond" w:eastAsia="Calibri" w:hAnsi="Garamond" w:cstheme="majorHAnsi"/>
          <w:bCs/>
          <w:sz w:val="24"/>
          <w:szCs w:val="24"/>
        </w:rPr>
        <w:t>Caseworker assignment</w:t>
      </w:r>
      <w:r w:rsidR="00A67EA8" w:rsidRPr="009E154E">
        <w:rPr>
          <w:rFonts w:ascii="Garamond" w:eastAsia="Calibri" w:hAnsi="Garamond" w:cstheme="majorHAnsi"/>
          <w:bCs/>
          <w:sz w:val="24"/>
          <w:szCs w:val="24"/>
        </w:rPr>
        <w:t>.</w:t>
      </w:r>
    </w:p>
    <w:p w14:paraId="7C6D0D2D" w14:textId="77777777" w:rsidR="00A67EA8" w:rsidRPr="009E154E" w:rsidRDefault="00FD18D7" w:rsidP="00AB7FD3">
      <w:pPr>
        <w:pStyle w:val="ListParagraph"/>
        <w:numPr>
          <w:ilvl w:val="0"/>
          <w:numId w:val="103"/>
        </w:numPr>
        <w:jc w:val="both"/>
        <w:rPr>
          <w:rFonts w:ascii="Garamond" w:eastAsia="Calibri" w:hAnsi="Garamond" w:cstheme="majorHAnsi"/>
          <w:bCs/>
          <w:sz w:val="24"/>
          <w:szCs w:val="24"/>
        </w:rPr>
      </w:pPr>
      <w:r w:rsidRPr="009E154E">
        <w:rPr>
          <w:rFonts w:ascii="Garamond" w:eastAsia="Calibri" w:hAnsi="Garamond" w:cstheme="majorHAnsi"/>
          <w:bCs/>
          <w:sz w:val="24"/>
          <w:szCs w:val="24"/>
        </w:rPr>
        <w:t>Health records</w:t>
      </w:r>
      <w:r w:rsidR="00A67EA8" w:rsidRPr="009E154E">
        <w:rPr>
          <w:rFonts w:ascii="Garamond" w:eastAsia="Calibri" w:hAnsi="Garamond" w:cstheme="majorHAnsi"/>
          <w:bCs/>
          <w:sz w:val="24"/>
          <w:szCs w:val="24"/>
        </w:rPr>
        <w:t>.</w:t>
      </w:r>
    </w:p>
    <w:p w14:paraId="33BAF25B" w14:textId="77777777" w:rsidR="00A67EA8" w:rsidRPr="009E154E" w:rsidRDefault="00FD18D7" w:rsidP="00AB7FD3">
      <w:pPr>
        <w:pStyle w:val="ListParagraph"/>
        <w:numPr>
          <w:ilvl w:val="0"/>
          <w:numId w:val="103"/>
        </w:numPr>
        <w:jc w:val="both"/>
        <w:rPr>
          <w:rFonts w:ascii="Garamond" w:eastAsia="Calibri" w:hAnsi="Garamond" w:cstheme="majorHAnsi"/>
          <w:bCs/>
          <w:sz w:val="24"/>
          <w:szCs w:val="24"/>
        </w:rPr>
      </w:pPr>
      <w:r w:rsidRPr="009E154E">
        <w:rPr>
          <w:rFonts w:ascii="Garamond" w:eastAsia="Calibri" w:hAnsi="Garamond" w:cstheme="majorHAnsi"/>
          <w:bCs/>
          <w:sz w:val="24"/>
          <w:szCs w:val="24"/>
        </w:rPr>
        <w:t>Inclusive programs reflecting cultural norms</w:t>
      </w:r>
      <w:r w:rsidR="00A67EA8" w:rsidRPr="009E154E">
        <w:rPr>
          <w:rFonts w:ascii="Garamond" w:eastAsia="Calibri" w:hAnsi="Garamond" w:cstheme="majorHAnsi"/>
          <w:bCs/>
          <w:sz w:val="24"/>
          <w:szCs w:val="24"/>
        </w:rPr>
        <w:t>.</w:t>
      </w:r>
    </w:p>
    <w:p w14:paraId="7AEE8AD7" w14:textId="77777777" w:rsidR="00A67EA8" w:rsidRPr="009E154E" w:rsidRDefault="00FD18D7" w:rsidP="00AB7FD3">
      <w:pPr>
        <w:pStyle w:val="ListParagraph"/>
        <w:numPr>
          <w:ilvl w:val="0"/>
          <w:numId w:val="103"/>
        </w:numPr>
        <w:jc w:val="both"/>
        <w:rPr>
          <w:rFonts w:ascii="Garamond" w:eastAsia="Calibri" w:hAnsi="Garamond" w:cstheme="majorHAnsi"/>
          <w:bCs/>
          <w:sz w:val="24"/>
          <w:szCs w:val="24"/>
        </w:rPr>
      </w:pPr>
      <w:r w:rsidRPr="009E154E">
        <w:rPr>
          <w:rFonts w:ascii="Garamond" w:eastAsia="Calibri" w:hAnsi="Garamond" w:cstheme="majorHAnsi"/>
          <w:bCs/>
          <w:sz w:val="24"/>
          <w:szCs w:val="24"/>
        </w:rPr>
        <w:t>Gender-neutral language and intersectionality practices</w:t>
      </w:r>
      <w:r w:rsidR="00A67EA8" w:rsidRPr="009E154E">
        <w:rPr>
          <w:rFonts w:ascii="Garamond" w:eastAsia="Calibri" w:hAnsi="Garamond" w:cstheme="majorHAnsi"/>
          <w:bCs/>
          <w:sz w:val="24"/>
          <w:szCs w:val="24"/>
        </w:rPr>
        <w:t>.</w:t>
      </w:r>
    </w:p>
    <w:p w14:paraId="3B1AC1B1" w14:textId="77777777" w:rsidR="00A67EA8" w:rsidRPr="009E154E" w:rsidRDefault="00FD18D7" w:rsidP="00AB7FD3">
      <w:pPr>
        <w:pStyle w:val="ListParagraph"/>
        <w:numPr>
          <w:ilvl w:val="0"/>
          <w:numId w:val="103"/>
        </w:numPr>
        <w:jc w:val="both"/>
        <w:rPr>
          <w:rFonts w:ascii="Garamond" w:eastAsia="Calibri" w:hAnsi="Garamond" w:cstheme="majorHAnsi"/>
          <w:bCs/>
          <w:sz w:val="24"/>
          <w:szCs w:val="24"/>
        </w:rPr>
      </w:pPr>
      <w:r w:rsidRPr="009E154E">
        <w:rPr>
          <w:rFonts w:ascii="Garamond" w:eastAsia="Calibri" w:hAnsi="Garamond" w:cstheme="majorHAnsi"/>
          <w:bCs/>
          <w:sz w:val="24"/>
          <w:szCs w:val="24"/>
        </w:rPr>
        <w:t>Anonymous complaint mechanisms</w:t>
      </w:r>
      <w:r w:rsidR="00A67EA8" w:rsidRPr="009E154E">
        <w:rPr>
          <w:rFonts w:ascii="Garamond" w:eastAsia="Calibri" w:hAnsi="Garamond" w:cstheme="majorHAnsi"/>
          <w:bCs/>
          <w:sz w:val="24"/>
          <w:szCs w:val="24"/>
        </w:rPr>
        <w:t>.</w:t>
      </w:r>
    </w:p>
    <w:p w14:paraId="1F78D957" w14:textId="2B496E57" w:rsidR="00FD18D7" w:rsidRPr="009E154E" w:rsidRDefault="00FD18D7" w:rsidP="00AB7FD3">
      <w:pPr>
        <w:pStyle w:val="ListParagraph"/>
        <w:numPr>
          <w:ilvl w:val="0"/>
          <w:numId w:val="103"/>
        </w:numPr>
        <w:jc w:val="both"/>
        <w:rPr>
          <w:rFonts w:ascii="Garamond" w:eastAsia="Calibri" w:hAnsi="Garamond" w:cstheme="majorHAnsi"/>
          <w:bCs/>
          <w:sz w:val="24"/>
          <w:szCs w:val="24"/>
        </w:rPr>
      </w:pPr>
      <w:r w:rsidRPr="009E154E">
        <w:rPr>
          <w:rFonts w:ascii="Garamond" w:eastAsia="Calibri" w:hAnsi="Garamond" w:cstheme="majorHAnsi"/>
          <w:bCs/>
          <w:sz w:val="24"/>
          <w:szCs w:val="24"/>
        </w:rPr>
        <w:t>Security and safeguarding protocols</w:t>
      </w:r>
    </w:p>
    <w:p w14:paraId="794F520A" w14:textId="77777777" w:rsidR="00A67EA8" w:rsidRPr="009E154E" w:rsidRDefault="00A67EA8" w:rsidP="00AB7FD3">
      <w:pPr>
        <w:jc w:val="both"/>
        <w:rPr>
          <w:rFonts w:ascii="Garamond" w:eastAsia="Calibri" w:hAnsi="Garamond" w:cstheme="majorHAnsi"/>
          <w:b/>
          <w:bCs/>
          <w:sz w:val="24"/>
          <w:szCs w:val="24"/>
        </w:rPr>
      </w:pPr>
    </w:p>
    <w:p w14:paraId="17F03D2E" w14:textId="77777777" w:rsidR="00A67EA8" w:rsidRPr="009E154E" w:rsidRDefault="00A67EA8" w:rsidP="00AB7FD3">
      <w:pPr>
        <w:jc w:val="both"/>
        <w:rPr>
          <w:rFonts w:ascii="Garamond" w:eastAsia="Calibri" w:hAnsi="Garamond" w:cstheme="majorHAnsi"/>
          <w:b/>
          <w:bCs/>
          <w:sz w:val="24"/>
          <w:szCs w:val="24"/>
        </w:rPr>
      </w:pPr>
    </w:p>
    <w:p w14:paraId="06EC4EC9" w14:textId="77777777" w:rsidR="00A67EA8" w:rsidRPr="009E154E" w:rsidRDefault="00A67EA8" w:rsidP="00AB7FD3">
      <w:pPr>
        <w:jc w:val="both"/>
        <w:rPr>
          <w:rFonts w:ascii="Garamond" w:eastAsia="Calibri" w:hAnsi="Garamond" w:cstheme="majorHAnsi"/>
          <w:b/>
          <w:bCs/>
          <w:sz w:val="24"/>
          <w:szCs w:val="24"/>
        </w:rPr>
      </w:pPr>
    </w:p>
    <w:p w14:paraId="7A369261" w14:textId="329718E9" w:rsidR="00FD18D7" w:rsidRPr="009E154E" w:rsidRDefault="00FD18D7" w:rsidP="00AB7FD3">
      <w:pPr>
        <w:jc w:val="both"/>
        <w:rPr>
          <w:rFonts w:ascii="Garamond" w:eastAsia="Calibri" w:hAnsi="Garamond" w:cstheme="majorHAnsi"/>
          <w:b/>
          <w:bCs/>
          <w:sz w:val="24"/>
          <w:szCs w:val="24"/>
        </w:rPr>
      </w:pPr>
      <w:r w:rsidRPr="009E154E">
        <w:rPr>
          <w:rFonts w:ascii="Garamond" w:eastAsia="Calibri" w:hAnsi="Garamond" w:cstheme="majorHAnsi"/>
          <w:b/>
          <w:bCs/>
          <w:sz w:val="24"/>
          <w:szCs w:val="24"/>
        </w:rPr>
        <w:t>Induction Process</w:t>
      </w:r>
    </w:p>
    <w:p w14:paraId="10D202E0" w14:textId="77777777" w:rsidR="00A67EA8" w:rsidRPr="009E154E" w:rsidRDefault="00A67EA8" w:rsidP="00AB7FD3">
      <w:pPr>
        <w:jc w:val="both"/>
        <w:rPr>
          <w:rFonts w:ascii="Garamond" w:eastAsia="Calibri" w:hAnsi="Garamond" w:cstheme="majorHAnsi"/>
          <w:b/>
          <w:sz w:val="24"/>
          <w:szCs w:val="24"/>
        </w:rPr>
      </w:pPr>
    </w:p>
    <w:p w14:paraId="1A9A80C9" w14:textId="77777777" w:rsidR="00FD18D7" w:rsidRPr="009E154E" w:rsidRDefault="00FD18D7" w:rsidP="00AB7FD3">
      <w:pPr>
        <w:jc w:val="both"/>
        <w:rPr>
          <w:rFonts w:ascii="Garamond" w:eastAsia="Calibri" w:hAnsi="Garamond" w:cstheme="majorHAnsi"/>
          <w:bCs/>
          <w:sz w:val="24"/>
          <w:szCs w:val="24"/>
        </w:rPr>
      </w:pPr>
      <w:r w:rsidRPr="009E154E">
        <w:rPr>
          <w:rFonts w:ascii="Garamond" w:eastAsia="Calibri" w:hAnsi="Garamond" w:cstheme="majorHAnsi"/>
          <w:bCs/>
          <w:sz w:val="24"/>
          <w:szCs w:val="24"/>
        </w:rPr>
        <w:t>Completing the induction process is a crucial step in the onboarding checklist, ensuring that new clients are properly introduced to the safe house environment. This induction provides an opportunity to reinforce specific regulations and emphasize the importance of maintaining cleanliness and hygiene in line with health regulations. Adhering to these standards is not only a fundamental requirement for client registration but also ensures that the safe house remains prepared for unprecedented raids. </w:t>
      </w:r>
    </w:p>
    <w:p w14:paraId="117013E9" w14:textId="77777777" w:rsidR="00A67EA8" w:rsidRPr="009E154E" w:rsidRDefault="00A67EA8" w:rsidP="00AB7FD3">
      <w:pPr>
        <w:jc w:val="both"/>
        <w:rPr>
          <w:rFonts w:ascii="Garamond" w:eastAsia="Calibri" w:hAnsi="Garamond" w:cstheme="majorHAnsi"/>
          <w:b/>
          <w:sz w:val="24"/>
          <w:szCs w:val="24"/>
        </w:rPr>
      </w:pPr>
    </w:p>
    <w:p w14:paraId="344B6813" w14:textId="104E3B0E" w:rsidR="00FD18D7" w:rsidRPr="009E154E" w:rsidRDefault="002A7AF2" w:rsidP="002A7AF2">
      <w:pPr>
        <w:pStyle w:val="Heading2"/>
        <w:rPr>
          <w:rFonts w:ascii="Garamond" w:hAnsi="Garamond"/>
          <w:b/>
          <w:bCs/>
          <w:sz w:val="24"/>
          <w:szCs w:val="24"/>
        </w:rPr>
      </w:pPr>
      <w:bookmarkStart w:id="51" w:name="_Toc203051551"/>
      <w:r w:rsidRPr="009E154E">
        <w:rPr>
          <w:rFonts w:ascii="Garamond" w:hAnsi="Garamond"/>
          <w:b/>
          <w:bCs/>
          <w:sz w:val="24"/>
          <w:szCs w:val="24"/>
        </w:rPr>
        <w:t xml:space="preserve">9.1 </w:t>
      </w:r>
      <w:r w:rsidR="00FD18D7" w:rsidRPr="009E154E">
        <w:rPr>
          <w:rFonts w:ascii="Garamond" w:hAnsi="Garamond"/>
          <w:b/>
          <w:bCs/>
          <w:sz w:val="24"/>
          <w:szCs w:val="24"/>
        </w:rPr>
        <w:t>Special Considerations for Safe Houses</w:t>
      </w:r>
      <w:bookmarkEnd w:id="51"/>
    </w:p>
    <w:p w14:paraId="2DB23976" w14:textId="77777777" w:rsidR="00994CC7" w:rsidRPr="009E154E" w:rsidRDefault="00994CC7" w:rsidP="00AB7FD3">
      <w:pPr>
        <w:jc w:val="both"/>
        <w:rPr>
          <w:rFonts w:ascii="Garamond" w:eastAsia="Calibri" w:hAnsi="Garamond" w:cstheme="majorHAnsi"/>
          <w:b/>
          <w:sz w:val="24"/>
          <w:szCs w:val="24"/>
        </w:rPr>
      </w:pPr>
    </w:p>
    <w:p w14:paraId="4BE47E90" w14:textId="77777777" w:rsidR="00FD18D7" w:rsidRPr="009E154E" w:rsidRDefault="00FD18D7" w:rsidP="00AB7FD3">
      <w:pPr>
        <w:jc w:val="both"/>
        <w:rPr>
          <w:rFonts w:ascii="Garamond" w:eastAsia="Calibri" w:hAnsi="Garamond" w:cstheme="majorHAnsi"/>
          <w:bCs/>
          <w:sz w:val="24"/>
          <w:szCs w:val="24"/>
        </w:rPr>
      </w:pPr>
      <w:r w:rsidRPr="009E154E">
        <w:rPr>
          <w:rFonts w:ascii="Garamond" w:eastAsia="Calibri" w:hAnsi="Garamond" w:cstheme="majorHAnsi"/>
          <w:bCs/>
          <w:sz w:val="24"/>
          <w:szCs w:val="24"/>
        </w:rPr>
        <w:t xml:space="preserve">Organizations such as </w:t>
      </w:r>
      <w:r w:rsidRPr="009E154E">
        <w:rPr>
          <w:rFonts w:ascii="Garamond" w:eastAsia="Calibri" w:hAnsi="Garamond" w:cstheme="majorHAnsi"/>
          <w:b/>
          <w:sz w:val="24"/>
          <w:szCs w:val="24"/>
        </w:rPr>
        <w:t>Global Platforms Kenya</w:t>
      </w:r>
      <w:r w:rsidRPr="009E154E">
        <w:rPr>
          <w:rFonts w:ascii="Garamond" w:eastAsia="Calibri" w:hAnsi="Garamond" w:cstheme="majorHAnsi"/>
          <w:bCs/>
          <w:sz w:val="24"/>
          <w:szCs w:val="24"/>
        </w:rPr>
        <w:t>, the youth training hub of ActionAid International Kenya, should be included as stakeholders. Their work in engaging young people through community advocacy and social movements makes them a valuable partner in supporting safe houses.</w:t>
      </w:r>
    </w:p>
    <w:p w14:paraId="27455A0A" w14:textId="77777777" w:rsidR="00A67EA8" w:rsidRPr="009E154E" w:rsidRDefault="00A67EA8" w:rsidP="00AB7FD3">
      <w:pPr>
        <w:jc w:val="both"/>
        <w:rPr>
          <w:rFonts w:ascii="Garamond" w:eastAsia="Calibri" w:hAnsi="Garamond" w:cstheme="majorHAnsi"/>
          <w:bCs/>
          <w:sz w:val="24"/>
          <w:szCs w:val="24"/>
        </w:rPr>
      </w:pPr>
    </w:p>
    <w:p w14:paraId="17D8361A" w14:textId="77777777" w:rsidR="00FD18D7" w:rsidRPr="009E154E" w:rsidRDefault="00FD18D7" w:rsidP="00AB7FD3">
      <w:pPr>
        <w:jc w:val="both"/>
        <w:rPr>
          <w:rFonts w:ascii="Garamond" w:eastAsia="Calibri" w:hAnsi="Garamond" w:cstheme="majorHAnsi"/>
          <w:bCs/>
          <w:sz w:val="24"/>
          <w:szCs w:val="24"/>
        </w:rPr>
      </w:pPr>
      <w:r w:rsidRPr="009E154E">
        <w:rPr>
          <w:rFonts w:ascii="Garamond" w:eastAsia="Calibri" w:hAnsi="Garamond" w:cstheme="majorHAnsi"/>
          <w:bCs/>
          <w:sz w:val="24"/>
          <w:szCs w:val="24"/>
        </w:rPr>
        <w:t>In cases where an admitted person faces threats to their life due to whistleblowing, it is essential to apply the</w:t>
      </w:r>
      <w:r w:rsidRPr="009E154E">
        <w:rPr>
          <w:rFonts w:ascii="Garamond" w:eastAsia="Calibri" w:hAnsi="Garamond" w:cstheme="majorHAnsi"/>
          <w:b/>
          <w:sz w:val="24"/>
          <w:szCs w:val="24"/>
        </w:rPr>
        <w:t xml:space="preserve"> </w:t>
      </w:r>
      <w:r w:rsidRPr="009E154E">
        <w:rPr>
          <w:rFonts w:ascii="Garamond" w:eastAsia="Calibri" w:hAnsi="Garamond" w:cstheme="majorHAnsi"/>
          <w:b/>
          <w:bCs/>
          <w:sz w:val="24"/>
          <w:szCs w:val="24"/>
        </w:rPr>
        <w:t>Whistle Blower Policy</w:t>
      </w:r>
      <w:r w:rsidRPr="009E154E">
        <w:rPr>
          <w:rFonts w:ascii="Garamond" w:eastAsia="Calibri" w:hAnsi="Garamond" w:cstheme="majorHAnsi"/>
          <w:b/>
          <w:sz w:val="24"/>
          <w:szCs w:val="24"/>
        </w:rPr>
        <w:t xml:space="preserve"> </w:t>
      </w:r>
      <w:r w:rsidRPr="009E154E">
        <w:rPr>
          <w:rFonts w:ascii="Garamond" w:eastAsia="Calibri" w:hAnsi="Garamond" w:cstheme="majorHAnsi"/>
          <w:bCs/>
          <w:sz w:val="24"/>
          <w:szCs w:val="24"/>
        </w:rPr>
        <w:t>to safeguard both the individual and the organization’s staff.</w:t>
      </w:r>
    </w:p>
    <w:p w14:paraId="3F9930D2" w14:textId="77777777" w:rsidR="00A67EA8" w:rsidRPr="009E154E" w:rsidRDefault="00A67EA8" w:rsidP="00AB7FD3">
      <w:pPr>
        <w:jc w:val="both"/>
        <w:rPr>
          <w:rFonts w:ascii="Garamond" w:eastAsia="Calibri" w:hAnsi="Garamond" w:cstheme="majorHAnsi"/>
          <w:bCs/>
          <w:sz w:val="24"/>
          <w:szCs w:val="24"/>
        </w:rPr>
      </w:pPr>
    </w:p>
    <w:p w14:paraId="5CA04A7A" w14:textId="77777777" w:rsidR="00FD18D7" w:rsidRPr="009E154E" w:rsidRDefault="00FD18D7" w:rsidP="00AB7FD3">
      <w:pPr>
        <w:jc w:val="both"/>
        <w:rPr>
          <w:rFonts w:ascii="Garamond" w:eastAsia="Calibri" w:hAnsi="Garamond" w:cstheme="majorHAnsi"/>
          <w:bCs/>
          <w:sz w:val="24"/>
          <w:szCs w:val="24"/>
        </w:rPr>
      </w:pPr>
      <w:r w:rsidRPr="009E154E">
        <w:rPr>
          <w:rFonts w:ascii="Garamond" w:eastAsia="Calibri" w:hAnsi="Garamond" w:cstheme="majorHAnsi"/>
          <w:bCs/>
          <w:sz w:val="24"/>
          <w:szCs w:val="24"/>
        </w:rPr>
        <w:t>A key priority for shelters is ensuring that all policies and procedures are clearly understood by both clients and workers before they sign any documents. This process must be supported by goodwill from local community members and the administration. Among the most critical policies that must be upheld are:</w:t>
      </w:r>
    </w:p>
    <w:p w14:paraId="0C560BA8" w14:textId="77777777" w:rsidR="00FD18D7" w:rsidRPr="009E154E" w:rsidRDefault="00FD18D7" w:rsidP="00AB7FD3">
      <w:pPr>
        <w:numPr>
          <w:ilvl w:val="0"/>
          <w:numId w:val="96"/>
        </w:numPr>
        <w:jc w:val="both"/>
        <w:rPr>
          <w:rFonts w:ascii="Garamond" w:eastAsia="Calibri" w:hAnsi="Garamond" w:cstheme="majorHAnsi"/>
          <w:b/>
          <w:sz w:val="24"/>
          <w:szCs w:val="24"/>
        </w:rPr>
      </w:pPr>
      <w:r w:rsidRPr="009E154E">
        <w:rPr>
          <w:rFonts w:ascii="Garamond" w:eastAsia="Calibri" w:hAnsi="Garamond" w:cstheme="majorHAnsi"/>
          <w:b/>
          <w:bCs/>
          <w:sz w:val="24"/>
          <w:szCs w:val="24"/>
        </w:rPr>
        <w:t>Sexual Harassment (SHEA) Policy</w:t>
      </w:r>
    </w:p>
    <w:p w14:paraId="5C09DDA2" w14:textId="77777777" w:rsidR="00FD18D7" w:rsidRPr="009E154E" w:rsidRDefault="00FD18D7" w:rsidP="00AB7FD3">
      <w:pPr>
        <w:numPr>
          <w:ilvl w:val="0"/>
          <w:numId w:val="96"/>
        </w:numPr>
        <w:jc w:val="both"/>
        <w:rPr>
          <w:rFonts w:ascii="Garamond" w:eastAsia="Calibri" w:hAnsi="Garamond" w:cstheme="majorHAnsi"/>
          <w:b/>
          <w:sz w:val="24"/>
          <w:szCs w:val="24"/>
        </w:rPr>
      </w:pPr>
      <w:r w:rsidRPr="009E154E">
        <w:rPr>
          <w:rFonts w:ascii="Garamond" w:eastAsia="Calibri" w:hAnsi="Garamond" w:cstheme="majorHAnsi"/>
          <w:b/>
          <w:bCs/>
          <w:sz w:val="24"/>
          <w:szCs w:val="24"/>
        </w:rPr>
        <w:t>Code of Conduct:</w:t>
      </w:r>
      <w:r w:rsidRPr="009E154E">
        <w:rPr>
          <w:rFonts w:ascii="Garamond" w:eastAsia="Calibri" w:hAnsi="Garamond" w:cstheme="majorHAnsi"/>
          <w:b/>
          <w:sz w:val="24"/>
          <w:szCs w:val="24"/>
        </w:rPr>
        <w:t xml:space="preserve"> All staff must be trained on the code of conduct, ensuring a professional and respectful environment.</w:t>
      </w:r>
    </w:p>
    <w:p w14:paraId="63175FCD" w14:textId="77777777" w:rsidR="00A67EA8" w:rsidRPr="009E154E" w:rsidRDefault="00A67EA8" w:rsidP="00AB7FD3">
      <w:pPr>
        <w:jc w:val="both"/>
        <w:rPr>
          <w:rFonts w:ascii="Garamond" w:eastAsia="Calibri" w:hAnsi="Garamond" w:cstheme="majorHAnsi"/>
          <w:b/>
          <w:sz w:val="24"/>
          <w:szCs w:val="24"/>
        </w:rPr>
      </w:pPr>
    </w:p>
    <w:p w14:paraId="01887323" w14:textId="72F2AE58" w:rsidR="00FD18D7" w:rsidRPr="009E154E" w:rsidRDefault="00FD18D7" w:rsidP="00AB7FD3">
      <w:pPr>
        <w:jc w:val="both"/>
        <w:rPr>
          <w:rFonts w:ascii="Garamond" w:eastAsia="Calibri" w:hAnsi="Garamond" w:cstheme="majorHAnsi"/>
          <w:bCs/>
          <w:sz w:val="24"/>
          <w:szCs w:val="24"/>
        </w:rPr>
      </w:pPr>
      <w:r w:rsidRPr="009E154E">
        <w:rPr>
          <w:rFonts w:ascii="Garamond" w:eastAsia="Calibri" w:hAnsi="Garamond" w:cstheme="majorHAnsi"/>
          <w:bCs/>
          <w:sz w:val="24"/>
          <w:szCs w:val="24"/>
        </w:rPr>
        <w:t>Incoming clients should also be made aware of the personnel and staff available to assist them, as well as the services they may utilize. Clear communication about key personnel is vital, including:</w:t>
      </w:r>
    </w:p>
    <w:p w14:paraId="0D015E14" w14:textId="77777777" w:rsidR="009018E7" w:rsidRPr="009E154E" w:rsidRDefault="009018E7" w:rsidP="00AB7FD3">
      <w:pPr>
        <w:jc w:val="both"/>
        <w:rPr>
          <w:rFonts w:ascii="Garamond" w:eastAsia="Calibri" w:hAnsi="Garamond" w:cstheme="majorHAnsi"/>
          <w:bCs/>
          <w:sz w:val="24"/>
          <w:szCs w:val="24"/>
        </w:rPr>
      </w:pPr>
    </w:p>
    <w:p w14:paraId="6AB5ACAD" w14:textId="77777777" w:rsidR="00FD18D7" w:rsidRPr="009E154E" w:rsidRDefault="00FD18D7" w:rsidP="00AB7FD3">
      <w:pPr>
        <w:numPr>
          <w:ilvl w:val="0"/>
          <w:numId w:val="97"/>
        </w:numPr>
        <w:jc w:val="both"/>
        <w:rPr>
          <w:rFonts w:ascii="Garamond" w:eastAsia="Calibri" w:hAnsi="Garamond" w:cstheme="majorHAnsi"/>
          <w:bCs/>
          <w:sz w:val="24"/>
          <w:szCs w:val="24"/>
        </w:rPr>
      </w:pPr>
      <w:r w:rsidRPr="009E154E">
        <w:rPr>
          <w:rFonts w:ascii="Garamond" w:eastAsia="Calibri" w:hAnsi="Garamond" w:cstheme="majorHAnsi"/>
          <w:b/>
          <w:bCs/>
          <w:sz w:val="24"/>
          <w:szCs w:val="24"/>
        </w:rPr>
        <w:t>Matron/Housekeeper:</w:t>
      </w:r>
      <w:r w:rsidRPr="009E154E">
        <w:rPr>
          <w:rFonts w:ascii="Garamond" w:eastAsia="Calibri" w:hAnsi="Garamond" w:cstheme="majorHAnsi"/>
          <w:b/>
          <w:sz w:val="24"/>
          <w:szCs w:val="24"/>
        </w:rPr>
        <w:t xml:space="preserve"> </w:t>
      </w:r>
      <w:r w:rsidRPr="009E154E">
        <w:rPr>
          <w:rFonts w:ascii="Garamond" w:eastAsia="Calibri" w:hAnsi="Garamond" w:cstheme="majorHAnsi"/>
          <w:bCs/>
          <w:sz w:val="24"/>
          <w:szCs w:val="24"/>
        </w:rPr>
        <w:t>Must be well-trained in safety, security measures, and policy regulations.</w:t>
      </w:r>
    </w:p>
    <w:p w14:paraId="56AE5412" w14:textId="77777777" w:rsidR="00FD18D7" w:rsidRPr="009E154E" w:rsidRDefault="00FD18D7" w:rsidP="00AB7FD3">
      <w:pPr>
        <w:numPr>
          <w:ilvl w:val="0"/>
          <w:numId w:val="97"/>
        </w:numPr>
        <w:jc w:val="both"/>
        <w:rPr>
          <w:rFonts w:ascii="Garamond" w:eastAsia="Calibri" w:hAnsi="Garamond" w:cstheme="majorHAnsi"/>
          <w:bCs/>
          <w:sz w:val="24"/>
          <w:szCs w:val="24"/>
        </w:rPr>
      </w:pPr>
      <w:r w:rsidRPr="009E154E">
        <w:rPr>
          <w:rFonts w:ascii="Garamond" w:eastAsia="Calibri" w:hAnsi="Garamond" w:cstheme="majorHAnsi"/>
          <w:b/>
          <w:bCs/>
          <w:sz w:val="24"/>
          <w:szCs w:val="24"/>
        </w:rPr>
        <w:t>Security Personnel:</w:t>
      </w:r>
      <w:r w:rsidRPr="009E154E">
        <w:rPr>
          <w:rFonts w:ascii="Garamond" w:eastAsia="Calibri" w:hAnsi="Garamond" w:cstheme="majorHAnsi"/>
          <w:b/>
          <w:sz w:val="24"/>
          <w:szCs w:val="24"/>
        </w:rPr>
        <w:t xml:space="preserve"> </w:t>
      </w:r>
      <w:r w:rsidRPr="009E154E">
        <w:rPr>
          <w:rFonts w:ascii="Garamond" w:eastAsia="Calibri" w:hAnsi="Garamond" w:cstheme="majorHAnsi"/>
          <w:bCs/>
          <w:sz w:val="24"/>
          <w:szCs w:val="24"/>
        </w:rPr>
        <w:t>Responsible for ensuring a secure environment.</w:t>
      </w:r>
    </w:p>
    <w:p w14:paraId="78DC1911" w14:textId="77777777" w:rsidR="00FD18D7" w:rsidRPr="009E154E" w:rsidRDefault="00FD18D7" w:rsidP="00AB7FD3">
      <w:pPr>
        <w:numPr>
          <w:ilvl w:val="0"/>
          <w:numId w:val="97"/>
        </w:numPr>
        <w:jc w:val="both"/>
        <w:rPr>
          <w:rFonts w:ascii="Garamond" w:eastAsia="Calibri" w:hAnsi="Garamond" w:cstheme="majorHAnsi"/>
          <w:bCs/>
          <w:sz w:val="24"/>
          <w:szCs w:val="24"/>
        </w:rPr>
      </w:pPr>
      <w:r w:rsidRPr="009E154E">
        <w:rPr>
          <w:rFonts w:ascii="Garamond" w:eastAsia="Calibri" w:hAnsi="Garamond" w:cstheme="majorHAnsi"/>
          <w:b/>
          <w:bCs/>
          <w:sz w:val="24"/>
          <w:szCs w:val="24"/>
        </w:rPr>
        <w:t>Psychological Support/Therapy Staff:</w:t>
      </w:r>
      <w:r w:rsidRPr="009E154E">
        <w:rPr>
          <w:rFonts w:ascii="Garamond" w:eastAsia="Calibri" w:hAnsi="Garamond" w:cstheme="majorHAnsi"/>
          <w:b/>
          <w:sz w:val="24"/>
          <w:szCs w:val="24"/>
        </w:rPr>
        <w:t xml:space="preserve"> </w:t>
      </w:r>
      <w:r w:rsidRPr="009E154E">
        <w:rPr>
          <w:rFonts w:ascii="Garamond" w:eastAsia="Calibri" w:hAnsi="Garamond" w:cstheme="majorHAnsi"/>
          <w:bCs/>
          <w:sz w:val="24"/>
          <w:szCs w:val="24"/>
        </w:rPr>
        <w:t>Regular and mandatory psychological support must be available to assist residents in coping with trauma.</w:t>
      </w:r>
    </w:p>
    <w:p w14:paraId="2EBA9BE9" w14:textId="77777777" w:rsidR="00FD18D7" w:rsidRPr="009E154E" w:rsidRDefault="00FD18D7" w:rsidP="00AB7FD3">
      <w:pPr>
        <w:numPr>
          <w:ilvl w:val="0"/>
          <w:numId w:val="97"/>
        </w:numPr>
        <w:jc w:val="both"/>
        <w:rPr>
          <w:rFonts w:ascii="Garamond" w:eastAsia="Calibri" w:hAnsi="Garamond" w:cstheme="majorHAnsi"/>
          <w:bCs/>
          <w:sz w:val="24"/>
          <w:szCs w:val="24"/>
        </w:rPr>
      </w:pPr>
      <w:r w:rsidRPr="009E154E">
        <w:rPr>
          <w:rFonts w:ascii="Garamond" w:eastAsia="Calibri" w:hAnsi="Garamond" w:cstheme="majorHAnsi"/>
          <w:b/>
          <w:bCs/>
          <w:sz w:val="24"/>
          <w:szCs w:val="24"/>
        </w:rPr>
        <w:t>Legal Officer (On-Call):</w:t>
      </w:r>
      <w:r w:rsidRPr="009E154E">
        <w:rPr>
          <w:rFonts w:ascii="Garamond" w:eastAsia="Calibri" w:hAnsi="Garamond" w:cstheme="majorHAnsi"/>
          <w:b/>
          <w:sz w:val="24"/>
          <w:szCs w:val="24"/>
        </w:rPr>
        <w:t xml:space="preserve"> </w:t>
      </w:r>
      <w:r w:rsidRPr="009E154E">
        <w:rPr>
          <w:rFonts w:ascii="Garamond" w:eastAsia="Calibri" w:hAnsi="Garamond" w:cstheme="majorHAnsi"/>
          <w:bCs/>
          <w:sz w:val="24"/>
          <w:szCs w:val="24"/>
        </w:rPr>
        <w:t>This officer plays a critical role in advising both personnel and clients on how to handle incidents involving law enforcement.</w:t>
      </w:r>
    </w:p>
    <w:p w14:paraId="47FC0180" w14:textId="1A5CC232" w:rsidR="00FD18D7" w:rsidRPr="009E154E" w:rsidRDefault="00FD18D7" w:rsidP="00AB7FD3">
      <w:pPr>
        <w:numPr>
          <w:ilvl w:val="0"/>
          <w:numId w:val="97"/>
        </w:numPr>
        <w:jc w:val="both"/>
        <w:rPr>
          <w:rFonts w:ascii="Garamond" w:eastAsia="Calibri" w:hAnsi="Garamond" w:cstheme="majorHAnsi"/>
          <w:sz w:val="24"/>
          <w:szCs w:val="24"/>
        </w:rPr>
      </w:pPr>
      <w:r w:rsidRPr="009E154E">
        <w:rPr>
          <w:rFonts w:ascii="Garamond" w:eastAsia="Calibri" w:hAnsi="Garamond" w:cstheme="majorHAnsi"/>
          <w:b/>
          <w:bCs/>
          <w:sz w:val="24"/>
          <w:szCs w:val="24"/>
        </w:rPr>
        <w:t xml:space="preserve">Data protection Policy: </w:t>
      </w:r>
      <w:r w:rsidRPr="009E154E">
        <w:rPr>
          <w:rFonts w:ascii="Garamond" w:eastAsia="Calibri" w:hAnsi="Garamond" w:cstheme="majorHAnsi"/>
          <w:sz w:val="24"/>
          <w:szCs w:val="24"/>
        </w:rPr>
        <w:t xml:space="preserve">A data protection policy is essential in an LGBTIQ+ safe house to safeguard clients' confidentiality, safety, and privacy. It helps prevent discrimination, violence, or legal repercussions by ensuring sensitive information is securely managed. Additionally, it builds trust, encourages </w:t>
      </w:r>
      <w:r w:rsidR="0055178C" w:rsidRPr="009E154E">
        <w:rPr>
          <w:rFonts w:ascii="Garamond" w:eastAsia="Calibri" w:hAnsi="Garamond" w:cstheme="majorHAnsi"/>
          <w:sz w:val="24"/>
          <w:szCs w:val="24"/>
        </w:rPr>
        <w:t>Persons</w:t>
      </w:r>
      <w:r w:rsidRPr="009E154E">
        <w:rPr>
          <w:rFonts w:ascii="Garamond" w:eastAsia="Calibri" w:hAnsi="Garamond" w:cstheme="majorHAnsi"/>
          <w:sz w:val="24"/>
          <w:szCs w:val="24"/>
        </w:rPr>
        <w:t xml:space="preserve"> to access support services, and ensures compliance with legal standards, ultimately creating a secure and respectful environment where clients feel protected and empowered. </w:t>
      </w:r>
    </w:p>
    <w:p w14:paraId="42451E7E" w14:textId="77777777" w:rsidR="00FD18D7" w:rsidRPr="009E154E" w:rsidRDefault="00FD18D7" w:rsidP="00AB7FD3">
      <w:pPr>
        <w:jc w:val="both"/>
        <w:rPr>
          <w:rFonts w:ascii="Garamond" w:eastAsia="Calibri" w:hAnsi="Garamond" w:cstheme="majorHAnsi"/>
          <w:b/>
          <w:bCs/>
          <w:sz w:val="24"/>
          <w:szCs w:val="24"/>
        </w:rPr>
      </w:pPr>
    </w:p>
    <w:p w14:paraId="19030251" w14:textId="77777777" w:rsidR="00575689" w:rsidRPr="009E154E" w:rsidRDefault="00575689" w:rsidP="00AB7FD3">
      <w:pPr>
        <w:jc w:val="both"/>
        <w:rPr>
          <w:rFonts w:ascii="Garamond" w:eastAsia="Calibri" w:hAnsi="Garamond" w:cstheme="majorHAnsi"/>
          <w:b/>
          <w:bCs/>
          <w:sz w:val="24"/>
          <w:szCs w:val="24"/>
        </w:rPr>
      </w:pPr>
    </w:p>
    <w:p w14:paraId="29D26CC2" w14:textId="2A90BE8F" w:rsidR="00FD18D7" w:rsidRPr="009E154E" w:rsidRDefault="002A7AF2" w:rsidP="002A7AF2">
      <w:pPr>
        <w:pStyle w:val="Heading2"/>
        <w:rPr>
          <w:rFonts w:ascii="Garamond" w:hAnsi="Garamond"/>
          <w:b/>
          <w:bCs/>
          <w:sz w:val="24"/>
          <w:szCs w:val="24"/>
        </w:rPr>
      </w:pPr>
      <w:bookmarkStart w:id="52" w:name="_Toc203051552"/>
      <w:r w:rsidRPr="009E154E">
        <w:rPr>
          <w:rFonts w:ascii="Garamond" w:hAnsi="Garamond"/>
          <w:b/>
          <w:bCs/>
          <w:sz w:val="24"/>
          <w:szCs w:val="24"/>
        </w:rPr>
        <w:t xml:space="preserve">9.2 </w:t>
      </w:r>
      <w:r w:rsidR="00FD18D7" w:rsidRPr="009E154E">
        <w:rPr>
          <w:rFonts w:ascii="Garamond" w:hAnsi="Garamond"/>
          <w:b/>
          <w:bCs/>
          <w:sz w:val="24"/>
          <w:szCs w:val="24"/>
        </w:rPr>
        <w:t>Available Services</w:t>
      </w:r>
      <w:bookmarkEnd w:id="52"/>
    </w:p>
    <w:p w14:paraId="10B05FAC" w14:textId="77777777" w:rsidR="00575689" w:rsidRPr="009E154E" w:rsidRDefault="00575689" w:rsidP="00AB7FD3">
      <w:pPr>
        <w:jc w:val="both"/>
        <w:rPr>
          <w:rFonts w:ascii="Garamond" w:eastAsia="Calibri" w:hAnsi="Garamond" w:cstheme="majorHAnsi"/>
          <w:b/>
          <w:sz w:val="24"/>
          <w:szCs w:val="24"/>
        </w:rPr>
      </w:pPr>
    </w:p>
    <w:p w14:paraId="08A31F7A" w14:textId="77777777" w:rsidR="00FD18D7" w:rsidRPr="009E154E" w:rsidRDefault="00FD18D7" w:rsidP="00AB7FD3">
      <w:pPr>
        <w:jc w:val="both"/>
        <w:rPr>
          <w:rFonts w:ascii="Garamond" w:eastAsia="Calibri" w:hAnsi="Garamond" w:cstheme="majorHAnsi"/>
          <w:bCs/>
          <w:sz w:val="24"/>
          <w:szCs w:val="24"/>
        </w:rPr>
      </w:pPr>
      <w:r w:rsidRPr="009E154E">
        <w:rPr>
          <w:rFonts w:ascii="Garamond" w:eastAsia="Calibri" w:hAnsi="Garamond" w:cstheme="majorHAnsi"/>
          <w:bCs/>
          <w:sz w:val="24"/>
          <w:szCs w:val="24"/>
        </w:rPr>
        <w:t>Safe houses must ensure accessibility to services, considering the best timings and days that work for survivors. These services include:</w:t>
      </w:r>
    </w:p>
    <w:p w14:paraId="63992EAE" w14:textId="77777777" w:rsidR="00575689" w:rsidRPr="009E154E" w:rsidRDefault="00575689" w:rsidP="00AB7FD3">
      <w:pPr>
        <w:jc w:val="both"/>
        <w:rPr>
          <w:rFonts w:ascii="Garamond" w:eastAsia="Calibri" w:hAnsi="Garamond" w:cstheme="majorHAnsi"/>
          <w:bCs/>
          <w:sz w:val="24"/>
          <w:szCs w:val="24"/>
        </w:rPr>
      </w:pPr>
    </w:p>
    <w:p w14:paraId="74FB4C5B" w14:textId="77777777" w:rsidR="00FD18D7" w:rsidRPr="009E154E" w:rsidRDefault="00FD18D7" w:rsidP="00AB7FD3">
      <w:pPr>
        <w:numPr>
          <w:ilvl w:val="0"/>
          <w:numId w:val="98"/>
        </w:numPr>
        <w:jc w:val="both"/>
        <w:rPr>
          <w:rFonts w:ascii="Garamond" w:eastAsia="Calibri" w:hAnsi="Garamond" w:cstheme="majorHAnsi"/>
          <w:b/>
          <w:sz w:val="24"/>
          <w:szCs w:val="24"/>
        </w:rPr>
      </w:pPr>
      <w:r w:rsidRPr="009E154E">
        <w:rPr>
          <w:rFonts w:ascii="Garamond" w:eastAsia="Calibri" w:hAnsi="Garamond" w:cstheme="majorHAnsi"/>
          <w:b/>
          <w:bCs/>
          <w:sz w:val="24"/>
          <w:szCs w:val="24"/>
        </w:rPr>
        <w:t>Referral for emergency treatment and medical care, including HIV/AIDS testing</w:t>
      </w:r>
    </w:p>
    <w:p w14:paraId="67AD325F" w14:textId="21E7B1BC" w:rsidR="00FD18D7" w:rsidRPr="009E154E" w:rsidRDefault="00FD18D7" w:rsidP="00AB7FD3">
      <w:pPr>
        <w:numPr>
          <w:ilvl w:val="0"/>
          <w:numId w:val="98"/>
        </w:numPr>
        <w:jc w:val="both"/>
        <w:rPr>
          <w:rFonts w:ascii="Garamond" w:eastAsia="Calibri" w:hAnsi="Garamond" w:cstheme="majorHAnsi"/>
          <w:b/>
          <w:sz w:val="24"/>
          <w:szCs w:val="24"/>
        </w:rPr>
      </w:pPr>
      <w:r w:rsidRPr="009E154E">
        <w:rPr>
          <w:rFonts w:ascii="Garamond" w:eastAsia="Calibri" w:hAnsi="Garamond" w:cstheme="majorHAnsi"/>
          <w:b/>
          <w:bCs/>
          <w:sz w:val="24"/>
          <w:szCs w:val="24"/>
        </w:rPr>
        <w:t xml:space="preserve">Psychosocial </w:t>
      </w:r>
      <w:r w:rsidR="00442ED7" w:rsidRPr="009E154E">
        <w:rPr>
          <w:rFonts w:ascii="Garamond" w:eastAsia="Calibri" w:hAnsi="Garamond" w:cstheme="majorHAnsi"/>
          <w:b/>
          <w:bCs/>
          <w:sz w:val="24"/>
          <w:szCs w:val="24"/>
        </w:rPr>
        <w:t>counselling</w:t>
      </w:r>
      <w:r w:rsidRPr="009E154E">
        <w:rPr>
          <w:rFonts w:ascii="Garamond" w:eastAsia="Calibri" w:hAnsi="Garamond" w:cstheme="majorHAnsi"/>
          <w:b/>
          <w:bCs/>
          <w:sz w:val="24"/>
          <w:szCs w:val="24"/>
        </w:rPr>
        <w:t xml:space="preserve"> and trauma support</w:t>
      </w:r>
    </w:p>
    <w:p w14:paraId="7A725554" w14:textId="77777777" w:rsidR="00FD18D7" w:rsidRPr="009E154E" w:rsidRDefault="00FD18D7" w:rsidP="00AB7FD3">
      <w:pPr>
        <w:numPr>
          <w:ilvl w:val="0"/>
          <w:numId w:val="98"/>
        </w:numPr>
        <w:jc w:val="both"/>
        <w:rPr>
          <w:rFonts w:ascii="Garamond" w:eastAsia="Calibri" w:hAnsi="Garamond" w:cstheme="majorHAnsi"/>
          <w:b/>
          <w:sz w:val="24"/>
          <w:szCs w:val="24"/>
        </w:rPr>
      </w:pPr>
      <w:r w:rsidRPr="009E154E">
        <w:rPr>
          <w:rFonts w:ascii="Garamond" w:eastAsia="Calibri" w:hAnsi="Garamond" w:cstheme="majorHAnsi"/>
          <w:b/>
          <w:bCs/>
          <w:sz w:val="24"/>
          <w:szCs w:val="24"/>
        </w:rPr>
        <w:t>Legal advice and guidance</w:t>
      </w:r>
    </w:p>
    <w:p w14:paraId="30EFCAA7" w14:textId="77777777" w:rsidR="00FD18D7" w:rsidRPr="009E154E" w:rsidRDefault="00FD18D7" w:rsidP="00AB7FD3">
      <w:pPr>
        <w:jc w:val="both"/>
        <w:rPr>
          <w:rFonts w:ascii="Garamond" w:eastAsia="Calibri" w:hAnsi="Garamond" w:cstheme="majorHAnsi"/>
          <w:b/>
          <w:sz w:val="24"/>
          <w:szCs w:val="24"/>
        </w:rPr>
      </w:pPr>
    </w:p>
    <w:p w14:paraId="0F406A29" w14:textId="4C48EA0D" w:rsidR="00FD18D7" w:rsidRPr="009E154E" w:rsidRDefault="00FD18D7" w:rsidP="00AB7FD3">
      <w:pPr>
        <w:jc w:val="both"/>
        <w:rPr>
          <w:rFonts w:ascii="Garamond" w:eastAsia="Calibri" w:hAnsi="Garamond" w:cstheme="majorHAnsi"/>
          <w:bCs/>
          <w:sz w:val="24"/>
          <w:szCs w:val="24"/>
        </w:rPr>
      </w:pPr>
      <w:r w:rsidRPr="009E154E">
        <w:rPr>
          <w:rFonts w:ascii="Garamond" w:eastAsia="Calibri" w:hAnsi="Garamond" w:cstheme="majorHAnsi"/>
          <w:bCs/>
          <w:sz w:val="24"/>
          <w:szCs w:val="24"/>
        </w:rPr>
        <w:t xml:space="preserve">Recognizing that many </w:t>
      </w:r>
      <w:r w:rsidR="00442ED7" w:rsidRPr="009E154E">
        <w:rPr>
          <w:rFonts w:ascii="Garamond" w:eastAsia="Calibri" w:hAnsi="Garamond" w:cstheme="majorHAnsi"/>
          <w:bCs/>
          <w:sz w:val="24"/>
          <w:szCs w:val="24"/>
        </w:rPr>
        <w:t>clients</w:t>
      </w:r>
      <w:r w:rsidRPr="009E154E">
        <w:rPr>
          <w:rFonts w:ascii="Garamond" w:eastAsia="Calibri" w:hAnsi="Garamond" w:cstheme="majorHAnsi"/>
          <w:bCs/>
          <w:sz w:val="24"/>
          <w:szCs w:val="24"/>
        </w:rPr>
        <w:t xml:space="preserve"> enter the shelter with significant trauma, a strong focus on mental health assessments is essential. Shelters should implement trauma-specific training, provide manuals for staff, and ensure that therapy (offered by partner organizations) is a prerequisite for entry. Group therapy sessions are particularly beneficial in fostering healing and well-being.</w:t>
      </w:r>
    </w:p>
    <w:p w14:paraId="35355713" w14:textId="199738AB" w:rsidR="00FD18D7" w:rsidRPr="009E154E" w:rsidRDefault="00FD18D7" w:rsidP="00AB7FD3">
      <w:pPr>
        <w:jc w:val="both"/>
        <w:rPr>
          <w:rFonts w:ascii="Garamond" w:eastAsia="Calibri" w:hAnsi="Garamond" w:cstheme="majorHAnsi"/>
          <w:bCs/>
          <w:sz w:val="24"/>
          <w:szCs w:val="24"/>
        </w:rPr>
      </w:pPr>
      <w:r w:rsidRPr="009E154E">
        <w:rPr>
          <w:rFonts w:ascii="Garamond" w:eastAsia="Calibri" w:hAnsi="Garamond" w:cstheme="majorHAnsi"/>
          <w:bCs/>
          <w:sz w:val="24"/>
          <w:szCs w:val="24"/>
        </w:rPr>
        <w:t>Decentralization of Resources and Structured Support.</w:t>
      </w:r>
    </w:p>
    <w:p w14:paraId="5C6DD1F4" w14:textId="77777777" w:rsidR="00575689" w:rsidRPr="009E154E" w:rsidRDefault="00575689" w:rsidP="00AB7FD3">
      <w:pPr>
        <w:jc w:val="both"/>
        <w:rPr>
          <w:rFonts w:ascii="Garamond" w:eastAsia="Calibri" w:hAnsi="Garamond" w:cstheme="majorHAnsi"/>
          <w:b/>
          <w:sz w:val="24"/>
          <w:szCs w:val="24"/>
        </w:rPr>
      </w:pPr>
    </w:p>
    <w:p w14:paraId="5A5A45DF" w14:textId="44C45748" w:rsidR="00FD18D7" w:rsidRPr="009E154E" w:rsidRDefault="00FD18D7" w:rsidP="00AB7FD3">
      <w:pPr>
        <w:jc w:val="both"/>
        <w:rPr>
          <w:rFonts w:ascii="Garamond" w:eastAsia="Calibri" w:hAnsi="Garamond" w:cstheme="majorHAnsi"/>
          <w:bCs/>
          <w:sz w:val="24"/>
          <w:szCs w:val="24"/>
        </w:rPr>
      </w:pPr>
      <w:r w:rsidRPr="009E154E">
        <w:rPr>
          <w:rFonts w:ascii="Garamond" w:eastAsia="Calibri" w:hAnsi="Garamond" w:cstheme="majorHAnsi"/>
          <w:bCs/>
          <w:sz w:val="24"/>
          <w:szCs w:val="24"/>
        </w:rPr>
        <w:t xml:space="preserve">A major challenge remains the centralization of resources in the main cities and towns. To ensure more equitable support for all </w:t>
      </w:r>
      <w:r w:rsidR="00575689" w:rsidRPr="009E154E">
        <w:rPr>
          <w:rFonts w:ascii="Garamond" w:eastAsia="Calibri" w:hAnsi="Garamond" w:cstheme="majorHAnsi"/>
          <w:bCs/>
          <w:sz w:val="24"/>
          <w:szCs w:val="24"/>
        </w:rPr>
        <w:t>clients,</w:t>
      </w:r>
      <w:r w:rsidRPr="009E154E">
        <w:rPr>
          <w:rFonts w:ascii="Garamond" w:eastAsia="Calibri" w:hAnsi="Garamond" w:cstheme="majorHAnsi"/>
          <w:bCs/>
          <w:sz w:val="24"/>
          <w:szCs w:val="24"/>
        </w:rPr>
        <w:t xml:space="preserve"> a decentralized approach is necessary. This includes establishing a unified Monitoring &amp; Evaluation framework with clear indicators for those working with </w:t>
      </w:r>
      <w:r w:rsidR="0055178C" w:rsidRPr="009E154E">
        <w:rPr>
          <w:rFonts w:ascii="Garamond" w:eastAsia="Calibri" w:hAnsi="Garamond" w:cstheme="majorHAnsi"/>
          <w:bCs/>
          <w:sz w:val="24"/>
          <w:szCs w:val="24"/>
        </w:rPr>
        <w:t>LGBTIQ</w:t>
      </w:r>
      <w:r w:rsidR="009018E7" w:rsidRPr="009E154E">
        <w:rPr>
          <w:rFonts w:ascii="Garamond" w:eastAsia="Calibri" w:hAnsi="Garamond" w:cstheme="majorHAnsi"/>
          <w:bCs/>
          <w:sz w:val="24"/>
          <w:szCs w:val="24"/>
        </w:rPr>
        <w:t>+</w:t>
      </w:r>
      <w:r w:rsidR="0055178C" w:rsidRPr="009E154E">
        <w:rPr>
          <w:rFonts w:ascii="Garamond" w:eastAsia="Calibri" w:hAnsi="Garamond" w:cstheme="majorHAnsi"/>
          <w:bCs/>
          <w:sz w:val="24"/>
          <w:szCs w:val="24"/>
        </w:rPr>
        <w:t>Persons</w:t>
      </w:r>
      <w:r w:rsidRPr="009E154E">
        <w:rPr>
          <w:rFonts w:ascii="Garamond" w:eastAsia="Calibri" w:hAnsi="Garamond" w:cstheme="majorHAnsi"/>
          <w:bCs/>
          <w:sz w:val="24"/>
          <w:szCs w:val="24"/>
        </w:rPr>
        <w:t>. Addressing challenges such as delays in case response, security concerns, community hostility, trauma management, and structured referral systems is critical in creating a safe and effective support network</w:t>
      </w:r>
      <w:r w:rsidR="00575689" w:rsidRPr="009E154E">
        <w:rPr>
          <w:rFonts w:ascii="Garamond" w:eastAsia="Calibri" w:hAnsi="Garamond" w:cstheme="majorHAnsi"/>
          <w:bCs/>
          <w:sz w:val="24"/>
          <w:szCs w:val="24"/>
        </w:rPr>
        <w:t xml:space="preserve">. </w:t>
      </w:r>
    </w:p>
    <w:p w14:paraId="5A3639A1" w14:textId="77777777" w:rsidR="00FD18D7" w:rsidRPr="009E154E" w:rsidRDefault="00FD18D7" w:rsidP="00AB7FD3">
      <w:pPr>
        <w:jc w:val="both"/>
        <w:rPr>
          <w:rFonts w:ascii="Garamond" w:eastAsia="Calibri" w:hAnsi="Garamond" w:cstheme="majorHAnsi"/>
          <w:b/>
          <w:sz w:val="24"/>
          <w:szCs w:val="24"/>
        </w:rPr>
      </w:pPr>
    </w:p>
    <w:p w14:paraId="3599EFF0" w14:textId="34CCF14A" w:rsidR="00242FB2" w:rsidRPr="009E154E" w:rsidRDefault="002A7AF2" w:rsidP="002A7AF2">
      <w:pPr>
        <w:pStyle w:val="Heading1"/>
        <w:rPr>
          <w:rFonts w:ascii="Garamond" w:hAnsi="Garamond"/>
          <w:b/>
          <w:bCs/>
          <w:sz w:val="24"/>
          <w:szCs w:val="24"/>
        </w:rPr>
      </w:pPr>
      <w:bookmarkStart w:id="53" w:name="_jsf1mjydlhg9" w:colFirst="0" w:colLast="0"/>
      <w:bookmarkStart w:id="54" w:name="_Toc200022864"/>
      <w:bookmarkStart w:id="55" w:name="_Toc200704096"/>
      <w:bookmarkStart w:id="56" w:name="_Toc203051553"/>
      <w:bookmarkEnd w:id="53"/>
      <w:r w:rsidRPr="009E154E">
        <w:rPr>
          <w:rFonts w:ascii="Garamond" w:hAnsi="Garamond"/>
          <w:b/>
          <w:bCs/>
          <w:sz w:val="24"/>
          <w:szCs w:val="24"/>
        </w:rPr>
        <w:t xml:space="preserve">10. </w:t>
      </w:r>
      <w:r w:rsidR="00657F7C" w:rsidRPr="009E154E">
        <w:rPr>
          <w:rFonts w:ascii="Garamond" w:hAnsi="Garamond"/>
          <w:b/>
          <w:bCs/>
          <w:sz w:val="24"/>
          <w:szCs w:val="24"/>
        </w:rPr>
        <w:t>Running the safe shelter or transitional house</w:t>
      </w:r>
      <w:bookmarkEnd w:id="54"/>
      <w:bookmarkEnd w:id="55"/>
      <w:bookmarkEnd w:id="56"/>
    </w:p>
    <w:p w14:paraId="250A9E15" w14:textId="667D20AF" w:rsidR="00575689" w:rsidRPr="009E154E" w:rsidRDefault="00575689" w:rsidP="00AB7FD3">
      <w:pPr>
        <w:spacing w:before="240" w:after="240"/>
        <w:jc w:val="both"/>
        <w:rPr>
          <w:rFonts w:ascii="Garamond" w:hAnsi="Garamond" w:cstheme="majorHAnsi"/>
          <w:sz w:val="24"/>
          <w:szCs w:val="24"/>
        </w:rPr>
      </w:pPr>
      <w:r w:rsidRPr="009E154E">
        <w:rPr>
          <w:rFonts w:ascii="Garamond" w:hAnsi="Garamond" w:cstheme="majorHAnsi"/>
          <w:sz w:val="24"/>
          <w:szCs w:val="24"/>
        </w:rPr>
        <w:t xml:space="preserve">This section will explore the key steps for </w:t>
      </w:r>
      <w:r w:rsidR="0055178C" w:rsidRPr="009E154E">
        <w:rPr>
          <w:rFonts w:ascii="Garamond" w:hAnsi="Garamond" w:cstheme="majorHAnsi"/>
          <w:sz w:val="24"/>
          <w:szCs w:val="24"/>
        </w:rPr>
        <w:t>Safe Housing</w:t>
      </w:r>
      <w:r w:rsidRPr="009E154E">
        <w:rPr>
          <w:rFonts w:ascii="Garamond" w:hAnsi="Garamond" w:cstheme="majorHAnsi"/>
          <w:sz w:val="24"/>
          <w:szCs w:val="24"/>
        </w:rPr>
        <w:t>, including registration, resource mobilization, selecting an ideal location, shelter setup, amenities, staffing, rules, and security.</w:t>
      </w:r>
    </w:p>
    <w:p w14:paraId="235F463A" w14:textId="18F608F2" w:rsidR="00575689" w:rsidRPr="009E154E" w:rsidRDefault="00575689" w:rsidP="00AB7FD3">
      <w:pPr>
        <w:spacing w:before="240" w:after="240"/>
        <w:jc w:val="both"/>
        <w:rPr>
          <w:rFonts w:ascii="Garamond" w:hAnsi="Garamond" w:cstheme="majorHAnsi"/>
          <w:sz w:val="24"/>
          <w:szCs w:val="24"/>
        </w:rPr>
      </w:pPr>
      <w:r w:rsidRPr="009E154E">
        <w:rPr>
          <w:rFonts w:ascii="Garamond" w:hAnsi="Garamond" w:cstheme="majorHAnsi"/>
          <w:sz w:val="24"/>
          <w:szCs w:val="24"/>
        </w:rPr>
        <w:t xml:space="preserve">The organization behind the shelter replace with can or may be registered or unregistered, in cases of </w:t>
      </w:r>
      <w:r w:rsidR="00442ED7" w:rsidRPr="009E154E">
        <w:rPr>
          <w:rFonts w:ascii="Garamond" w:hAnsi="Garamond" w:cstheme="majorHAnsi"/>
          <w:sz w:val="24"/>
          <w:szCs w:val="24"/>
        </w:rPr>
        <w:t>registration</w:t>
      </w:r>
      <w:r w:rsidRPr="009E154E">
        <w:rPr>
          <w:rFonts w:ascii="Garamond" w:hAnsi="Garamond" w:cstheme="majorHAnsi"/>
          <w:sz w:val="24"/>
          <w:szCs w:val="24"/>
        </w:rPr>
        <w:t xml:space="preserve"> there must be some form of legal </w:t>
      </w:r>
      <w:r w:rsidR="00E73D43" w:rsidRPr="009E154E">
        <w:rPr>
          <w:rFonts w:ascii="Garamond" w:hAnsi="Garamond" w:cstheme="majorHAnsi"/>
          <w:sz w:val="24"/>
          <w:szCs w:val="24"/>
        </w:rPr>
        <w:t>document be</w:t>
      </w:r>
      <w:r w:rsidRPr="009E154E">
        <w:rPr>
          <w:rFonts w:ascii="Garamond" w:hAnsi="Garamond" w:cstheme="majorHAnsi"/>
          <w:sz w:val="24"/>
          <w:szCs w:val="24"/>
        </w:rPr>
        <w:t xml:space="preserve"> legally registered as subjective to an organization</w:t>
      </w:r>
      <w:r w:rsidR="00442ED7" w:rsidRPr="009E154E">
        <w:rPr>
          <w:rFonts w:ascii="Garamond" w:hAnsi="Garamond" w:cstheme="majorHAnsi"/>
          <w:sz w:val="24"/>
          <w:szCs w:val="24"/>
        </w:rPr>
        <w:t>.</w:t>
      </w:r>
    </w:p>
    <w:p w14:paraId="1915D432" w14:textId="40FF9F7A" w:rsidR="00575689" w:rsidRPr="009E154E" w:rsidRDefault="00575689" w:rsidP="00AB7FD3">
      <w:pPr>
        <w:spacing w:before="240" w:after="240"/>
        <w:jc w:val="both"/>
        <w:rPr>
          <w:rFonts w:ascii="Garamond" w:hAnsi="Garamond" w:cstheme="majorHAnsi"/>
          <w:sz w:val="24"/>
          <w:szCs w:val="24"/>
        </w:rPr>
      </w:pPr>
      <w:r w:rsidRPr="009E154E">
        <w:rPr>
          <w:rFonts w:ascii="Garamond" w:hAnsi="Garamond" w:cstheme="majorHAnsi"/>
          <w:sz w:val="24"/>
          <w:szCs w:val="24"/>
        </w:rPr>
        <w:t xml:space="preserve">For refugees and non-Kenyan </w:t>
      </w:r>
      <w:r w:rsidR="00E73D43" w:rsidRPr="009E154E">
        <w:rPr>
          <w:rFonts w:ascii="Garamond" w:hAnsi="Garamond" w:cstheme="majorHAnsi"/>
          <w:sz w:val="24"/>
          <w:szCs w:val="24"/>
        </w:rPr>
        <w:t>nationals,</w:t>
      </w:r>
      <w:r w:rsidRPr="009E154E">
        <w:rPr>
          <w:rFonts w:ascii="Garamond" w:hAnsi="Garamond" w:cstheme="majorHAnsi"/>
          <w:sz w:val="24"/>
          <w:szCs w:val="24"/>
        </w:rPr>
        <w:t xml:space="preserve"> a recommendation letter from relevant registration bodies.  </w:t>
      </w:r>
    </w:p>
    <w:p w14:paraId="757A53AF" w14:textId="77777777" w:rsidR="00575689" w:rsidRPr="009E154E" w:rsidRDefault="00575689" w:rsidP="00AB7FD3">
      <w:pPr>
        <w:spacing w:before="240" w:after="240"/>
        <w:jc w:val="both"/>
        <w:rPr>
          <w:rFonts w:ascii="Garamond" w:hAnsi="Garamond" w:cstheme="majorHAnsi"/>
          <w:sz w:val="24"/>
          <w:szCs w:val="24"/>
        </w:rPr>
      </w:pPr>
      <w:r w:rsidRPr="009E154E">
        <w:rPr>
          <w:rFonts w:ascii="Garamond" w:hAnsi="Garamond" w:cstheme="majorHAnsi"/>
          <w:sz w:val="24"/>
          <w:szCs w:val="24"/>
        </w:rPr>
        <w:t>This involves drafting a constitution that outlines the organization's mission, vision, core values, governance structure, and operational procedures. Once the constitution is in place, a unique name for the organization should be selected. The registration process requires at least 10 founding members, a list of their details, a physical address, and a copy of their identification documents. The completed application and required documents are then submitted to the Department of Social Services in Kenya, which is responsible for reviewing and approving the registration. Once approved, the organization receives a Certificate of Registration, allowing it to operate legally within the country.</w:t>
      </w:r>
    </w:p>
    <w:p w14:paraId="70E95263" w14:textId="02A4126B" w:rsidR="00575689" w:rsidRPr="009E154E" w:rsidRDefault="00575689" w:rsidP="00AB7FD3">
      <w:pPr>
        <w:spacing w:before="240" w:after="240"/>
        <w:jc w:val="both"/>
        <w:rPr>
          <w:rFonts w:ascii="Garamond" w:hAnsi="Garamond" w:cstheme="majorHAnsi"/>
          <w:sz w:val="24"/>
          <w:szCs w:val="24"/>
        </w:rPr>
      </w:pPr>
      <w:r w:rsidRPr="009E154E">
        <w:rPr>
          <w:rFonts w:ascii="Garamond" w:hAnsi="Garamond" w:cstheme="majorHAnsi"/>
          <w:b/>
          <w:bCs/>
          <w:sz w:val="24"/>
          <w:szCs w:val="24"/>
        </w:rPr>
        <w:t>Choosing an ideal location</w:t>
      </w:r>
      <w:r w:rsidRPr="009E154E">
        <w:rPr>
          <w:rFonts w:ascii="Garamond" w:hAnsi="Garamond" w:cstheme="majorHAnsi"/>
          <w:sz w:val="24"/>
          <w:szCs w:val="24"/>
        </w:rPr>
        <w:t xml:space="preserve"> for the safe house is an important consideration. The site must be accessible to essential services such as healthcare, legal while also providing a secure and private space for residents. It’s crucial to select a location that fosters both safety and confidentiality, away from potential threats or public scrutiny. Security concerns must also be taken into account to prevent external risks, such as violence or discrimination.</w:t>
      </w:r>
    </w:p>
    <w:p w14:paraId="420A9CDF" w14:textId="6D3C8E6D" w:rsidR="00575689" w:rsidRPr="009E154E" w:rsidRDefault="00575689" w:rsidP="00AB7FD3">
      <w:pPr>
        <w:spacing w:before="240" w:after="240"/>
        <w:jc w:val="both"/>
        <w:rPr>
          <w:rFonts w:ascii="Garamond" w:hAnsi="Garamond" w:cstheme="majorHAnsi"/>
          <w:sz w:val="24"/>
          <w:szCs w:val="24"/>
        </w:rPr>
      </w:pPr>
      <w:r w:rsidRPr="009E154E">
        <w:rPr>
          <w:rFonts w:ascii="Garamond" w:hAnsi="Garamond" w:cstheme="majorHAnsi"/>
          <w:sz w:val="24"/>
          <w:szCs w:val="24"/>
        </w:rPr>
        <w:t xml:space="preserve">When it comes to </w:t>
      </w:r>
      <w:r w:rsidRPr="009E154E">
        <w:rPr>
          <w:rFonts w:ascii="Garamond" w:hAnsi="Garamond" w:cstheme="majorHAnsi"/>
          <w:b/>
          <w:bCs/>
          <w:sz w:val="24"/>
          <w:szCs w:val="24"/>
        </w:rPr>
        <w:t>setting up the shelter</w:t>
      </w:r>
      <w:r w:rsidRPr="009E154E">
        <w:rPr>
          <w:rFonts w:ascii="Garamond" w:hAnsi="Garamond" w:cstheme="majorHAnsi"/>
          <w:sz w:val="24"/>
          <w:szCs w:val="24"/>
        </w:rPr>
        <w:t xml:space="preserve">, careful attention should be paid to creating a physical environment that is welcoming and safe. The shelter must have secure entry points and private spaces for </w:t>
      </w:r>
      <w:r w:rsidR="0055178C" w:rsidRPr="009E154E">
        <w:rPr>
          <w:rFonts w:ascii="Garamond" w:hAnsi="Garamond" w:cstheme="majorHAnsi"/>
          <w:sz w:val="24"/>
          <w:szCs w:val="24"/>
        </w:rPr>
        <w:t>Persons</w:t>
      </w:r>
      <w:r w:rsidRPr="009E154E">
        <w:rPr>
          <w:rFonts w:ascii="Garamond" w:hAnsi="Garamond" w:cstheme="majorHAnsi"/>
          <w:sz w:val="24"/>
          <w:szCs w:val="24"/>
        </w:rPr>
        <w:t>, Common areas should be available for socialization, therapy sessions, and group activities. It is important to ensure that the shelter is equipped with essential safety features like fire exits and CCTV, safety lights, security fences, and other emergency plan; security tool. A well-thought-out shelter setup provides the necessary foundation for residents to feel safe and supported.</w:t>
      </w:r>
    </w:p>
    <w:p w14:paraId="6B69BA51" w14:textId="7BCE46CB" w:rsidR="00575689" w:rsidRPr="009E154E" w:rsidRDefault="00575689" w:rsidP="00AB7FD3">
      <w:pPr>
        <w:spacing w:before="240" w:after="240"/>
        <w:jc w:val="both"/>
        <w:rPr>
          <w:rFonts w:ascii="Garamond" w:hAnsi="Garamond" w:cstheme="majorHAnsi"/>
          <w:sz w:val="24"/>
          <w:szCs w:val="24"/>
        </w:rPr>
      </w:pPr>
      <w:r w:rsidRPr="009E154E">
        <w:rPr>
          <w:rFonts w:ascii="Garamond" w:hAnsi="Garamond" w:cstheme="majorHAnsi"/>
          <w:b/>
          <w:bCs/>
          <w:sz w:val="24"/>
          <w:szCs w:val="24"/>
        </w:rPr>
        <w:t xml:space="preserve">Voluntary Assumption of </w:t>
      </w:r>
      <w:r w:rsidR="00E73D43" w:rsidRPr="009E154E">
        <w:rPr>
          <w:rFonts w:ascii="Garamond" w:hAnsi="Garamond" w:cstheme="majorHAnsi"/>
          <w:b/>
          <w:bCs/>
          <w:sz w:val="24"/>
          <w:szCs w:val="24"/>
        </w:rPr>
        <w:t>risk:</w:t>
      </w:r>
      <w:r w:rsidRPr="009E154E">
        <w:rPr>
          <w:rFonts w:ascii="Garamond" w:hAnsi="Garamond" w:cstheme="majorHAnsi"/>
          <w:b/>
          <w:bCs/>
          <w:sz w:val="24"/>
          <w:szCs w:val="24"/>
        </w:rPr>
        <w:t xml:space="preserve"> </w:t>
      </w:r>
      <w:r w:rsidR="002B703B" w:rsidRPr="009E154E">
        <w:rPr>
          <w:rFonts w:ascii="Garamond" w:hAnsi="Garamond" w:cstheme="majorHAnsi"/>
          <w:sz w:val="24"/>
          <w:szCs w:val="24"/>
        </w:rPr>
        <w:t>this is a situation where a person knowingly and willingly accepts potential dangers or harms associated with a particular action or environment. In the context of LGBTIQ+ safe housing, this concept applies to both residents and staff, particularly in regions or communities where being LGBTIQ+ or supporting LGBTIQ+ rights is met with hostility, legal threats, or violence.</w:t>
      </w:r>
    </w:p>
    <w:p w14:paraId="53F9AAD8" w14:textId="0D689796" w:rsidR="00575689" w:rsidRPr="009E154E" w:rsidRDefault="00575689" w:rsidP="00AB7FD3">
      <w:pPr>
        <w:spacing w:before="240" w:after="240"/>
        <w:jc w:val="both"/>
        <w:rPr>
          <w:rFonts w:ascii="Garamond" w:hAnsi="Garamond" w:cstheme="majorHAnsi"/>
          <w:sz w:val="24"/>
          <w:szCs w:val="24"/>
        </w:rPr>
      </w:pPr>
      <w:r w:rsidRPr="009E154E">
        <w:rPr>
          <w:rFonts w:ascii="Garamond" w:hAnsi="Garamond" w:cstheme="majorHAnsi"/>
          <w:b/>
          <w:bCs/>
          <w:sz w:val="24"/>
          <w:szCs w:val="24"/>
        </w:rPr>
        <w:t>Amenities</w:t>
      </w:r>
      <w:r w:rsidRPr="009E154E">
        <w:rPr>
          <w:rFonts w:ascii="Garamond" w:hAnsi="Garamond" w:cstheme="majorHAnsi"/>
          <w:sz w:val="24"/>
          <w:szCs w:val="24"/>
        </w:rPr>
        <w:t xml:space="preserve"> are equally important in ensuring the well-being of residents. At a minimum, the shelter should provide access to basic necessities like food, clean water, and hygiene facilities. The availability of healthcare services, including psychosocial should also be prioritized. Offering recreational spaces and activities can further support residents' emotional recovery, allowing them to engage in activities that promote healing and wellness community-building. Access to personal care items such as toiletries, clean bedding, and clothing is essential for maintaining the dignity of clients.</w:t>
      </w:r>
    </w:p>
    <w:p w14:paraId="2C1C082C" w14:textId="2B4ACC01" w:rsidR="00575689" w:rsidRPr="009E154E" w:rsidRDefault="00575689" w:rsidP="00AB7FD3">
      <w:pPr>
        <w:spacing w:before="240" w:after="240"/>
        <w:jc w:val="both"/>
        <w:rPr>
          <w:rFonts w:ascii="Garamond" w:hAnsi="Garamond" w:cstheme="majorHAnsi"/>
          <w:sz w:val="24"/>
          <w:szCs w:val="24"/>
        </w:rPr>
      </w:pPr>
      <w:r w:rsidRPr="009E154E">
        <w:rPr>
          <w:rFonts w:ascii="Garamond" w:hAnsi="Garamond" w:cstheme="majorHAnsi"/>
          <w:b/>
          <w:bCs/>
          <w:sz w:val="24"/>
          <w:szCs w:val="24"/>
        </w:rPr>
        <w:t>Staffing</w:t>
      </w:r>
      <w:r w:rsidRPr="009E154E">
        <w:rPr>
          <w:rFonts w:ascii="Garamond" w:hAnsi="Garamond" w:cstheme="majorHAnsi"/>
          <w:sz w:val="24"/>
          <w:szCs w:val="24"/>
        </w:rPr>
        <w:t xml:space="preserve"> is an essential component for the safe and effective operation of the shelter. It is important to recruit qualified and compassionate staff who are trained in </w:t>
      </w:r>
      <w:r w:rsidR="0055178C" w:rsidRPr="009E154E">
        <w:rPr>
          <w:rFonts w:ascii="Garamond" w:hAnsi="Garamond" w:cstheme="majorHAnsi"/>
          <w:sz w:val="24"/>
          <w:szCs w:val="24"/>
        </w:rPr>
        <w:t>LGBTIQ+</w:t>
      </w:r>
      <w:r w:rsidRPr="009E154E">
        <w:rPr>
          <w:rFonts w:ascii="Garamond" w:hAnsi="Garamond" w:cstheme="majorHAnsi"/>
          <w:sz w:val="24"/>
          <w:szCs w:val="24"/>
        </w:rPr>
        <w:t xml:space="preserve"> issues, trauma-informed care, and crisis intervention. Key roles include shelter managers, caseworkers or </w:t>
      </w:r>
      <w:r w:rsidR="00DD3D22" w:rsidRPr="009E154E">
        <w:rPr>
          <w:rFonts w:ascii="Garamond" w:hAnsi="Garamond" w:cstheme="majorHAnsi"/>
          <w:sz w:val="24"/>
          <w:szCs w:val="24"/>
        </w:rPr>
        <w:t>counsellors</w:t>
      </w:r>
      <w:r w:rsidRPr="009E154E">
        <w:rPr>
          <w:rFonts w:ascii="Garamond" w:hAnsi="Garamond" w:cstheme="majorHAnsi"/>
          <w:sz w:val="24"/>
          <w:szCs w:val="24"/>
        </w:rPr>
        <w:t xml:space="preserve">, security staff, interpreters who are often from the </w:t>
      </w:r>
      <w:r w:rsidR="0055178C" w:rsidRPr="009E154E">
        <w:rPr>
          <w:rFonts w:ascii="Garamond" w:hAnsi="Garamond" w:cstheme="majorHAnsi"/>
          <w:sz w:val="24"/>
          <w:szCs w:val="24"/>
        </w:rPr>
        <w:t>LGBTIQ+</w:t>
      </w:r>
      <w:r w:rsidRPr="009E154E">
        <w:rPr>
          <w:rFonts w:ascii="Garamond" w:hAnsi="Garamond" w:cstheme="majorHAnsi"/>
          <w:sz w:val="24"/>
          <w:szCs w:val="24"/>
        </w:rPr>
        <w:t xml:space="preserve"> community themselves. Staff should be well-equipped to provide both emotional support and practical assistance, such as supporting clients with legal aid or employment opportunities and </w:t>
      </w:r>
      <w:r w:rsidR="00DD3D22" w:rsidRPr="009E154E">
        <w:rPr>
          <w:rFonts w:ascii="Garamond" w:hAnsi="Garamond" w:cstheme="majorHAnsi"/>
          <w:sz w:val="24"/>
          <w:szCs w:val="24"/>
        </w:rPr>
        <w:t>integration</w:t>
      </w:r>
      <w:r w:rsidRPr="009E154E">
        <w:rPr>
          <w:rFonts w:ascii="Garamond" w:hAnsi="Garamond" w:cstheme="majorHAnsi"/>
          <w:sz w:val="24"/>
          <w:szCs w:val="24"/>
        </w:rPr>
        <w:t xml:space="preserve"> or </w:t>
      </w:r>
      <w:r w:rsidR="00DD3D22" w:rsidRPr="009E154E">
        <w:rPr>
          <w:rFonts w:ascii="Garamond" w:hAnsi="Garamond" w:cstheme="majorHAnsi"/>
          <w:sz w:val="24"/>
          <w:szCs w:val="24"/>
        </w:rPr>
        <w:t>reintegration</w:t>
      </w:r>
      <w:r w:rsidRPr="009E154E">
        <w:rPr>
          <w:rFonts w:ascii="Garamond" w:hAnsi="Garamond" w:cstheme="majorHAnsi"/>
          <w:sz w:val="24"/>
          <w:szCs w:val="24"/>
        </w:rPr>
        <w:t xml:space="preserve"> to society. Training should also focus on cultural competency and the unique challenges faced by </w:t>
      </w:r>
      <w:r w:rsidR="0055178C" w:rsidRPr="009E154E">
        <w:rPr>
          <w:rFonts w:ascii="Garamond" w:hAnsi="Garamond" w:cstheme="majorHAnsi"/>
          <w:sz w:val="24"/>
          <w:szCs w:val="24"/>
        </w:rPr>
        <w:t>LGBTIQ+</w:t>
      </w:r>
      <w:r w:rsidRPr="009E154E">
        <w:rPr>
          <w:rFonts w:ascii="Garamond" w:hAnsi="Garamond" w:cstheme="majorHAnsi"/>
          <w:sz w:val="24"/>
          <w:szCs w:val="24"/>
        </w:rPr>
        <w:t xml:space="preserve"> </w:t>
      </w:r>
      <w:r w:rsidR="0055178C" w:rsidRPr="009E154E">
        <w:rPr>
          <w:rFonts w:ascii="Garamond" w:hAnsi="Garamond" w:cstheme="majorHAnsi"/>
          <w:sz w:val="24"/>
          <w:szCs w:val="24"/>
        </w:rPr>
        <w:t>Persons</w:t>
      </w:r>
      <w:r w:rsidRPr="009E154E">
        <w:rPr>
          <w:rFonts w:ascii="Garamond" w:hAnsi="Garamond" w:cstheme="majorHAnsi"/>
          <w:sz w:val="24"/>
          <w:szCs w:val="24"/>
        </w:rPr>
        <w:t>, ensuring that all staff members can provide the best possible care.</w:t>
      </w:r>
    </w:p>
    <w:p w14:paraId="4A724272" w14:textId="5401DA2F" w:rsidR="00575689" w:rsidRPr="009E154E" w:rsidRDefault="00575689" w:rsidP="00AB7FD3">
      <w:pPr>
        <w:spacing w:before="240" w:after="240"/>
        <w:jc w:val="both"/>
        <w:rPr>
          <w:rFonts w:ascii="Garamond" w:hAnsi="Garamond" w:cstheme="majorHAnsi"/>
          <w:sz w:val="24"/>
          <w:szCs w:val="24"/>
        </w:rPr>
      </w:pPr>
      <w:r w:rsidRPr="009E154E">
        <w:rPr>
          <w:rFonts w:ascii="Garamond" w:hAnsi="Garamond" w:cstheme="majorHAnsi"/>
          <w:sz w:val="24"/>
          <w:szCs w:val="24"/>
        </w:rPr>
        <w:t xml:space="preserve">Clear </w:t>
      </w:r>
      <w:r w:rsidRPr="009E154E">
        <w:rPr>
          <w:rFonts w:ascii="Garamond" w:hAnsi="Garamond" w:cstheme="majorHAnsi"/>
          <w:b/>
          <w:bCs/>
          <w:sz w:val="24"/>
          <w:szCs w:val="24"/>
        </w:rPr>
        <w:t>rules and policies</w:t>
      </w:r>
      <w:r w:rsidRPr="009E154E">
        <w:rPr>
          <w:rFonts w:ascii="Garamond" w:hAnsi="Garamond" w:cstheme="majorHAnsi"/>
          <w:sz w:val="24"/>
          <w:szCs w:val="24"/>
        </w:rPr>
        <w:t xml:space="preserve"> </w:t>
      </w:r>
      <w:r w:rsidRPr="009E154E">
        <w:rPr>
          <w:rFonts w:ascii="Garamond" w:hAnsi="Garamond" w:cstheme="majorHAnsi"/>
          <w:b/>
          <w:bCs/>
          <w:sz w:val="24"/>
          <w:szCs w:val="24"/>
        </w:rPr>
        <w:t>MUST</w:t>
      </w:r>
      <w:r w:rsidRPr="009E154E">
        <w:rPr>
          <w:rFonts w:ascii="Garamond" w:hAnsi="Garamond" w:cstheme="majorHAnsi"/>
          <w:sz w:val="24"/>
          <w:szCs w:val="24"/>
        </w:rPr>
        <w:t xml:space="preserve"> be established to create a safe and respectful environment for all clients. These rules should promote respect for privacy, non-violence, and non-discrimination. A no-tolerance policy for violence or harassment should be enforced, ensuring that client feel safe and valued. The shelter should also have policies regarding substance use, curfew hours, and expectations of client </w:t>
      </w:r>
      <w:r w:rsidR="00442ED7" w:rsidRPr="009E154E">
        <w:rPr>
          <w:rFonts w:ascii="Garamond" w:hAnsi="Garamond" w:cstheme="majorHAnsi"/>
          <w:sz w:val="24"/>
          <w:szCs w:val="24"/>
        </w:rPr>
        <w:t>behaviour</w:t>
      </w:r>
      <w:r w:rsidRPr="009E154E">
        <w:rPr>
          <w:rFonts w:ascii="Garamond" w:hAnsi="Garamond" w:cstheme="majorHAnsi"/>
          <w:sz w:val="24"/>
          <w:szCs w:val="24"/>
        </w:rPr>
        <w:t>. These rules should be clearly communicated to client and enforced consistently to maintain order and safety within the shelter.</w:t>
      </w:r>
    </w:p>
    <w:p w14:paraId="1C6BEDAD" w14:textId="6F81081E" w:rsidR="00575689" w:rsidRPr="009E154E" w:rsidRDefault="00575689" w:rsidP="00AB7FD3">
      <w:pPr>
        <w:spacing w:before="240" w:after="240"/>
        <w:jc w:val="both"/>
        <w:rPr>
          <w:rFonts w:ascii="Garamond" w:hAnsi="Garamond" w:cstheme="majorHAnsi"/>
          <w:sz w:val="24"/>
          <w:szCs w:val="24"/>
        </w:rPr>
      </w:pPr>
      <w:r w:rsidRPr="009E154E">
        <w:rPr>
          <w:rFonts w:ascii="Garamond" w:hAnsi="Garamond" w:cstheme="majorHAnsi"/>
          <w:sz w:val="24"/>
          <w:szCs w:val="24"/>
        </w:rPr>
        <w:t xml:space="preserve">Finally, </w:t>
      </w:r>
      <w:r w:rsidRPr="009E154E">
        <w:rPr>
          <w:rFonts w:ascii="Garamond" w:hAnsi="Garamond" w:cstheme="majorHAnsi"/>
          <w:b/>
          <w:bCs/>
          <w:sz w:val="24"/>
          <w:szCs w:val="24"/>
        </w:rPr>
        <w:t>security</w:t>
      </w:r>
      <w:r w:rsidRPr="009E154E">
        <w:rPr>
          <w:rFonts w:ascii="Garamond" w:hAnsi="Garamond" w:cstheme="majorHAnsi"/>
          <w:sz w:val="24"/>
          <w:szCs w:val="24"/>
        </w:rPr>
        <w:t xml:space="preserve"> measures must be implemented to ensure the physical safety of all clients and staff. Given that </w:t>
      </w:r>
      <w:r w:rsidR="0055178C" w:rsidRPr="009E154E">
        <w:rPr>
          <w:rFonts w:ascii="Garamond" w:hAnsi="Garamond" w:cstheme="majorHAnsi"/>
          <w:sz w:val="24"/>
          <w:szCs w:val="24"/>
        </w:rPr>
        <w:t>LGBTIQ+</w:t>
      </w:r>
      <w:r w:rsidRPr="009E154E">
        <w:rPr>
          <w:rFonts w:ascii="Garamond" w:hAnsi="Garamond" w:cstheme="majorHAnsi"/>
          <w:sz w:val="24"/>
          <w:szCs w:val="24"/>
        </w:rPr>
        <w:t xml:space="preserve"> </w:t>
      </w:r>
      <w:r w:rsidR="0055178C" w:rsidRPr="009E154E">
        <w:rPr>
          <w:rFonts w:ascii="Garamond" w:hAnsi="Garamond" w:cstheme="majorHAnsi"/>
          <w:sz w:val="24"/>
          <w:szCs w:val="24"/>
        </w:rPr>
        <w:t>Persons</w:t>
      </w:r>
      <w:r w:rsidRPr="009E154E">
        <w:rPr>
          <w:rFonts w:ascii="Garamond" w:hAnsi="Garamond" w:cstheme="majorHAnsi"/>
          <w:sz w:val="24"/>
          <w:szCs w:val="24"/>
        </w:rPr>
        <w:t xml:space="preserve"> may be at heightened risk of violence or harassment, security protocols must be stringent. This includes installing security cameras in common areas, ensuring that staff are available 24/7, and restricting access to the shelter to authorized personnel only. Physical barriers, such as fences or gates, are necessary for the location’s security needs. Emotional security is just as important, and efforts should be made to create an inclusive environment where residents feel supported, heard, and empowered. </w:t>
      </w:r>
    </w:p>
    <w:p w14:paraId="7389CCA7" w14:textId="77777777" w:rsidR="00575689" w:rsidRPr="009E154E" w:rsidRDefault="00575689" w:rsidP="00AB7FD3">
      <w:pPr>
        <w:spacing w:before="240" w:after="240"/>
        <w:jc w:val="both"/>
        <w:rPr>
          <w:rFonts w:ascii="Garamond" w:hAnsi="Garamond" w:cstheme="majorHAnsi"/>
          <w:sz w:val="24"/>
          <w:szCs w:val="24"/>
        </w:rPr>
      </w:pPr>
      <w:r w:rsidRPr="009E154E">
        <w:rPr>
          <w:rFonts w:ascii="Garamond" w:hAnsi="Garamond" w:cstheme="majorHAnsi"/>
          <w:b/>
          <w:bCs/>
          <w:sz w:val="24"/>
          <w:szCs w:val="24"/>
        </w:rPr>
        <w:t>resource mobilization</w:t>
      </w:r>
      <w:r w:rsidRPr="009E154E">
        <w:rPr>
          <w:rFonts w:ascii="Garamond" w:hAnsi="Garamond" w:cstheme="majorHAnsi"/>
          <w:sz w:val="24"/>
          <w:szCs w:val="24"/>
        </w:rPr>
        <w:t xml:space="preserve"> becomes a critical focus. Sustainable funding is essential to keep the safe house operational and to provide services to residents. Resource mobilization efforts can include seeking grants from both local and international donors, collaborating with private sector partners, and organizing fundraising events or campaigns. Additionally, securing in-kind donations, such as food, medical supplies, and clothing, can help offset operational costs. This diversified funding approach will ensure that the safe house has the resources it needs to thrive.</w:t>
      </w:r>
    </w:p>
    <w:p w14:paraId="3599EFFA" w14:textId="1AA3A7D3" w:rsidR="00242FB2" w:rsidRPr="009E154E" w:rsidRDefault="00657F7C" w:rsidP="00AB7FD3">
      <w:pPr>
        <w:spacing w:before="240" w:after="240"/>
        <w:jc w:val="both"/>
        <w:rPr>
          <w:rFonts w:ascii="Garamond" w:eastAsia="Calibri" w:hAnsi="Garamond" w:cstheme="majorHAnsi"/>
          <w:sz w:val="24"/>
          <w:szCs w:val="24"/>
        </w:rPr>
      </w:pPr>
      <w:r w:rsidRPr="009E154E">
        <w:rPr>
          <w:rFonts w:ascii="Garamond" w:hAnsi="Garamond" w:cstheme="majorHAnsi"/>
          <w:sz w:val="24"/>
          <w:szCs w:val="24"/>
        </w:rPr>
        <w:br w:type="page"/>
      </w:r>
    </w:p>
    <w:p w14:paraId="3599EFFB" w14:textId="400B1F33" w:rsidR="00242FB2" w:rsidRPr="009E154E" w:rsidRDefault="002A7AF2" w:rsidP="002A7AF2">
      <w:pPr>
        <w:pStyle w:val="Heading1"/>
        <w:rPr>
          <w:rFonts w:ascii="Garamond" w:hAnsi="Garamond"/>
          <w:b/>
          <w:bCs/>
          <w:sz w:val="24"/>
          <w:szCs w:val="24"/>
        </w:rPr>
      </w:pPr>
      <w:bookmarkStart w:id="57" w:name="_qc1ihomc9e1k" w:colFirst="0" w:colLast="0"/>
      <w:bookmarkStart w:id="58" w:name="_Toc200022865"/>
      <w:bookmarkStart w:id="59" w:name="_Toc200704097"/>
      <w:bookmarkStart w:id="60" w:name="_Toc203051554"/>
      <w:bookmarkEnd w:id="57"/>
      <w:r w:rsidRPr="009E154E">
        <w:rPr>
          <w:rFonts w:ascii="Garamond" w:hAnsi="Garamond"/>
          <w:b/>
          <w:bCs/>
          <w:sz w:val="24"/>
          <w:szCs w:val="24"/>
        </w:rPr>
        <w:t xml:space="preserve">11. </w:t>
      </w:r>
      <w:r w:rsidR="00CB7CB9" w:rsidRPr="009E154E">
        <w:rPr>
          <w:rFonts w:ascii="Garamond" w:hAnsi="Garamond"/>
          <w:b/>
          <w:bCs/>
          <w:sz w:val="24"/>
          <w:szCs w:val="24"/>
        </w:rPr>
        <w:t>Service provision &amp; referrals</w:t>
      </w:r>
      <w:bookmarkEnd w:id="58"/>
      <w:bookmarkEnd w:id="59"/>
      <w:bookmarkEnd w:id="60"/>
    </w:p>
    <w:p w14:paraId="42E1231B" w14:textId="511B3B27" w:rsidR="00AC556B" w:rsidRPr="009E154E" w:rsidRDefault="00AC556B" w:rsidP="00AB7FD3">
      <w:pPr>
        <w:spacing w:before="240" w:after="240"/>
        <w:jc w:val="both"/>
        <w:rPr>
          <w:rFonts w:ascii="Garamond" w:eastAsia="Palatino Linotype" w:hAnsi="Garamond" w:cs="Palatino Linotype"/>
          <w:sz w:val="24"/>
          <w:szCs w:val="24"/>
        </w:rPr>
      </w:pPr>
      <w:r w:rsidRPr="009E154E">
        <w:rPr>
          <w:rFonts w:ascii="Garamond" w:eastAsia="Palatino Linotype" w:hAnsi="Garamond" w:cs="Palatino Linotype"/>
          <w:sz w:val="24"/>
          <w:szCs w:val="24"/>
        </w:rPr>
        <w:t xml:space="preserve">Safe houses offer a range of services to support their clients throughout the duration of their stay, ranging from emergency services to wellness programs and economic empowerment programs. Depending on the type of safe house, the capacity, the availability of resources and the professional expertise of the staff, some of these services may be offered fully in-house, or in partnership with relevant third parties. This multifaceted service delivery is in line with Kenya’s Vision 2030 and </w:t>
      </w:r>
      <w:r w:rsidR="002B703B" w:rsidRPr="009E154E">
        <w:rPr>
          <w:rFonts w:ascii="Garamond" w:eastAsia="Palatino Linotype" w:hAnsi="Garamond" w:cs="Palatino Linotype"/>
          <w:sz w:val="24"/>
          <w:szCs w:val="24"/>
        </w:rPr>
        <w:t>the Kenya</w:t>
      </w:r>
      <w:r w:rsidRPr="009E154E">
        <w:rPr>
          <w:rFonts w:ascii="Garamond" w:eastAsia="Palatino Linotype" w:hAnsi="Garamond" w:cs="Palatino Linotype"/>
          <w:sz w:val="24"/>
          <w:szCs w:val="24"/>
        </w:rPr>
        <w:t xml:space="preserve"> Youth Development Policy (2019–2029), both of which emphasize inclusive service provision for vulnerable populations, including youth, women, and marginalized communities Kenya Vision 2030, Kenya Youth Policy.</w:t>
      </w:r>
    </w:p>
    <w:p w14:paraId="520C9B13" w14:textId="77777777" w:rsidR="00AC556B" w:rsidRPr="009E154E" w:rsidRDefault="00AC556B" w:rsidP="00AB7FD3">
      <w:pPr>
        <w:spacing w:before="240" w:after="240"/>
        <w:jc w:val="both"/>
        <w:rPr>
          <w:rFonts w:ascii="Garamond" w:eastAsia="Palatino Linotype" w:hAnsi="Garamond" w:cs="Palatino Linotype"/>
          <w:i/>
          <w:sz w:val="24"/>
          <w:szCs w:val="24"/>
        </w:rPr>
      </w:pPr>
      <w:r w:rsidRPr="009E154E">
        <w:rPr>
          <w:rFonts w:ascii="Garamond" w:eastAsia="Palatino Linotype" w:hAnsi="Garamond" w:cs="Palatino Linotype"/>
          <w:i/>
          <w:sz w:val="24"/>
          <w:szCs w:val="24"/>
        </w:rPr>
        <w:t>This section reaffirms the role of transitional housing in empowering survivors not only to recover but to thrive. Grounded in national development priorities and global rights frameworks, these services serve as pillars for dignity, justice, and long-term resilience.</w:t>
      </w:r>
    </w:p>
    <w:p w14:paraId="6D2DC385" w14:textId="52C21061" w:rsidR="00FF12E4" w:rsidRPr="009E154E" w:rsidRDefault="00FF12E4" w:rsidP="00AB7FD3">
      <w:pPr>
        <w:jc w:val="both"/>
        <w:rPr>
          <w:rFonts w:ascii="Garamond" w:hAnsi="Garamond"/>
          <w:sz w:val="24"/>
          <w:szCs w:val="24"/>
        </w:rPr>
      </w:pPr>
      <w:r w:rsidRPr="009E154E">
        <w:rPr>
          <w:rFonts w:ascii="Garamond" w:hAnsi="Garamond"/>
          <w:sz w:val="24"/>
          <w:szCs w:val="24"/>
        </w:rPr>
        <w:t>The following are the different services safe houses can provide</w:t>
      </w:r>
      <w:r w:rsidR="00463E25" w:rsidRPr="009E154E">
        <w:rPr>
          <w:rFonts w:ascii="Garamond" w:hAnsi="Garamond"/>
          <w:sz w:val="24"/>
          <w:szCs w:val="24"/>
        </w:rPr>
        <w:t xml:space="preserve"> during emergencies</w:t>
      </w:r>
      <w:r w:rsidRPr="009E154E">
        <w:rPr>
          <w:rFonts w:ascii="Garamond" w:hAnsi="Garamond"/>
          <w:sz w:val="24"/>
          <w:szCs w:val="24"/>
        </w:rPr>
        <w:t>:</w:t>
      </w:r>
    </w:p>
    <w:p w14:paraId="03D01F44" w14:textId="77777777" w:rsidR="00DB23DF" w:rsidRPr="009E154E" w:rsidRDefault="00DB23DF" w:rsidP="00AB7FD3">
      <w:pPr>
        <w:pStyle w:val="NormalWeb"/>
        <w:spacing w:after="160"/>
        <w:jc w:val="both"/>
        <w:rPr>
          <w:rFonts w:ascii="Garamond" w:eastAsia="Palatino Linotype" w:hAnsi="Garamond" w:cs="Palatino Linotype"/>
          <w:b/>
          <w:bCs/>
        </w:rPr>
      </w:pPr>
    </w:p>
    <w:p w14:paraId="15AC527F" w14:textId="53FCEF6B" w:rsidR="00DB23DF" w:rsidRPr="009E154E" w:rsidRDefault="00BA68C0" w:rsidP="00AB7FD3">
      <w:pPr>
        <w:pStyle w:val="NormalWeb"/>
        <w:spacing w:after="160"/>
        <w:jc w:val="both"/>
        <w:rPr>
          <w:rFonts w:ascii="Garamond" w:hAnsi="Garamond" w:cs="Calibri"/>
        </w:rPr>
      </w:pPr>
      <w:r w:rsidRPr="009E154E">
        <w:rPr>
          <w:rFonts w:ascii="Garamond" w:eastAsia="Palatino Linotype" w:hAnsi="Garamond" w:cs="Palatino Linotype"/>
          <w:b/>
          <w:bCs/>
        </w:rPr>
        <w:t>Emergency</w:t>
      </w:r>
      <w:r w:rsidR="00DB23DF" w:rsidRPr="009E154E">
        <w:rPr>
          <w:rFonts w:ascii="Garamond" w:eastAsia="Palatino Linotype" w:hAnsi="Garamond" w:cs="Palatino Linotype"/>
          <w:b/>
          <w:bCs/>
        </w:rPr>
        <w:t xml:space="preserve"> Medical Care and </w:t>
      </w:r>
      <w:r w:rsidRPr="009E154E">
        <w:rPr>
          <w:rFonts w:ascii="Garamond" w:eastAsia="Palatino Linotype" w:hAnsi="Garamond" w:cs="Palatino Linotype"/>
          <w:b/>
          <w:bCs/>
        </w:rPr>
        <w:t>Evacuation</w:t>
      </w:r>
      <w:r w:rsidR="00DB23DF" w:rsidRPr="009E154E">
        <w:rPr>
          <w:rFonts w:ascii="Garamond" w:eastAsia="Palatino Linotype" w:hAnsi="Garamond" w:cs="Palatino Linotype"/>
          <w:b/>
          <w:bCs/>
        </w:rPr>
        <w:t xml:space="preserve"> - </w:t>
      </w:r>
      <w:r w:rsidR="00DB23DF" w:rsidRPr="009E154E">
        <w:rPr>
          <w:rFonts w:ascii="Garamond" w:eastAsia="Palatino Linotype" w:hAnsi="Garamond" w:cs="Palatino Linotype"/>
        </w:rPr>
        <w:t xml:space="preserve">In urgent situations, </w:t>
      </w:r>
      <w:r w:rsidR="00DB23DF" w:rsidRPr="009E154E">
        <w:rPr>
          <w:rFonts w:ascii="Garamond" w:hAnsi="Garamond" w:cs="Calibri"/>
        </w:rPr>
        <w:t>when responding to an emergency, there are instances where a client may require immediate evacuation. Safe houses should have clearly documented evacuation protocol detailing roles, steps and emergency contacts to be activated in such scenarios</w:t>
      </w:r>
      <w:r w:rsidR="00DB23DF" w:rsidRPr="009E154E">
        <w:rPr>
          <w:rFonts w:ascii="Garamond" w:eastAsia="Palatino Linotype" w:hAnsi="Garamond" w:cs="Palatino Linotype"/>
        </w:rPr>
        <w:t>. Safe houses must maintain clearly documented evacuation protocols detailing roles, steps, and emergency contacts. Partnerships with non-discriminatory health facilities are critical to facilitate immediate care, aligning with ILO Recommendation No. 205’s directive to uphold human dignity during crises ILO R205</w:t>
      </w:r>
    </w:p>
    <w:p w14:paraId="1D572F18" w14:textId="77777777" w:rsidR="00DB23DF" w:rsidRPr="009E154E" w:rsidRDefault="00DB23DF" w:rsidP="00AB7FD3">
      <w:pPr>
        <w:pStyle w:val="NormalWeb"/>
        <w:spacing w:after="160"/>
        <w:jc w:val="both"/>
        <w:rPr>
          <w:rFonts w:ascii="Garamond" w:hAnsi="Garamond"/>
          <w:b/>
          <w:bCs/>
          <w:i/>
          <w:iCs/>
        </w:rPr>
      </w:pPr>
    </w:p>
    <w:p w14:paraId="147E3260" w14:textId="624C1F3C" w:rsidR="00DB23DF" w:rsidRPr="009E154E" w:rsidRDefault="00DB23DF" w:rsidP="00AB7FD3">
      <w:pPr>
        <w:pStyle w:val="NormalWeb"/>
        <w:spacing w:after="160"/>
        <w:jc w:val="both"/>
        <w:rPr>
          <w:rFonts w:ascii="Garamond" w:hAnsi="Garamond"/>
        </w:rPr>
      </w:pPr>
      <w:r w:rsidRPr="009E154E">
        <w:rPr>
          <w:rFonts w:ascii="Garamond" w:hAnsi="Garamond"/>
          <w:b/>
          <w:bCs/>
          <w:i/>
          <w:iCs/>
        </w:rPr>
        <w:t>Emergency medical care</w:t>
      </w:r>
      <w:r w:rsidRPr="009E154E">
        <w:rPr>
          <w:rFonts w:ascii="Garamond" w:hAnsi="Garamond"/>
        </w:rPr>
        <w:t xml:space="preserve"> – some emergencies require urgent medical care. Safe houses should identify and establish working relationships with health facilities that can provide immediate emergency medical care to clients without discrimination or harm. These agreements can be informal or made official through a </w:t>
      </w:r>
      <w:r w:rsidRPr="009E154E">
        <w:rPr>
          <w:rFonts w:ascii="Garamond" w:hAnsi="Garamond"/>
          <w:b/>
          <w:bCs/>
          <w:i/>
          <w:iCs/>
        </w:rPr>
        <w:t>memorandum of understanding</w:t>
      </w:r>
      <w:r w:rsidRPr="009E154E">
        <w:rPr>
          <w:rFonts w:ascii="Garamond" w:hAnsi="Garamond"/>
        </w:rPr>
        <w:t>.</w:t>
      </w:r>
    </w:p>
    <w:p w14:paraId="0BB87F20" w14:textId="77777777" w:rsidR="00AC556B" w:rsidRPr="009E154E" w:rsidRDefault="00AC556B" w:rsidP="00AB7FD3">
      <w:pPr>
        <w:jc w:val="both"/>
        <w:rPr>
          <w:rFonts w:ascii="Garamond" w:hAnsi="Garamond"/>
          <w:sz w:val="24"/>
          <w:szCs w:val="24"/>
        </w:rPr>
      </w:pPr>
    </w:p>
    <w:p w14:paraId="154C6EA3" w14:textId="0B755D09" w:rsidR="00DA2636" w:rsidRPr="009E154E" w:rsidRDefault="00DA2636" w:rsidP="00AB7FD3">
      <w:pPr>
        <w:jc w:val="both"/>
        <w:rPr>
          <w:rFonts w:ascii="Garamond" w:hAnsi="Garamond"/>
          <w:sz w:val="24"/>
          <w:szCs w:val="24"/>
        </w:rPr>
      </w:pPr>
      <w:r w:rsidRPr="009E154E">
        <w:rPr>
          <w:rFonts w:ascii="Garamond" w:hAnsi="Garamond"/>
          <w:b/>
          <w:bCs/>
          <w:sz w:val="24"/>
          <w:szCs w:val="24"/>
        </w:rPr>
        <w:t>Accompaniment to report incidents</w:t>
      </w:r>
      <w:r w:rsidRPr="009E154E">
        <w:rPr>
          <w:rFonts w:ascii="Garamond" w:hAnsi="Garamond"/>
          <w:sz w:val="24"/>
          <w:szCs w:val="24"/>
        </w:rPr>
        <w:t xml:space="preserve"> – during an emergency, clients may need support to report the incident to the relevant authorities, e specially where they are afraid or unsure about the process. In this case, a member of staff or responder should accompany the client(s) to ensure added security and that their rights are protected. This can also help the safe house in drafting their own </w:t>
      </w:r>
      <w:r w:rsidRPr="009E154E">
        <w:rPr>
          <w:rFonts w:ascii="Garamond" w:hAnsi="Garamond"/>
          <w:b/>
          <w:bCs/>
          <w:i/>
          <w:iCs/>
          <w:sz w:val="24"/>
          <w:szCs w:val="24"/>
        </w:rPr>
        <w:t xml:space="preserve">incident </w:t>
      </w:r>
      <w:r w:rsidR="00AC556B" w:rsidRPr="009E154E">
        <w:rPr>
          <w:rFonts w:ascii="Garamond" w:hAnsi="Garamond"/>
          <w:b/>
          <w:bCs/>
          <w:i/>
          <w:iCs/>
          <w:sz w:val="24"/>
          <w:szCs w:val="24"/>
        </w:rPr>
        <w:t xml:space="preserve">report </w:t>
      </w:r>
      <w:r w:rsidR="00AC556B" w:rsidRPr="009E154E">
        <w:rPr>
          <w:rFonts w:ascii="Garamond" w:hAnsi="Garamond"/>
          <w:sz w:val="24"/>
          <w:szCs w:val="24"/>
        </w:rPr>
        <w:t>later</w:t>
      </w:r>
      <w:r w:rsidRPr="009E154E">
        <w:rPr>
          <w:rFonts w:ascii="Garamond" w:hAnsi="Garamond"/>
          <w:sz w:val="24"/>
          <w:szCs w:val="24"/>
        </w:rPr>
        <w:t>.</w:t>
      </w:r>
    </w:p>
    <w:p w14:paraId="22F0DF83" w14:textId="77777777" w:rsidR="00DB23DF" w:rsidRPr="009E154E" w:rsidRDefault="00DB23DF" w:rsidP="00AB7FD3">
      <w:pPr>
        <w:jc w:val="both"/>
        <w:rPr>
          <w:rFonts w:ascii="Garamond" w:hAnsi="Garamond"/>
          <w:sz w:val="24"/>
          <w:szCs w:val="24"/>
        </w:rPr>
      </w:pPr>
    </w:p>
    <w:p w14:paraId="372FDB5F" w14:textId="50B09FD7" w:rsidR="00DB23DF" w:rsidRPr="009E154E" w:rsidRDefault="00DB23DF" w:rsidP="00AB7FD3">
      <w:pPr>
        <w:jc w:val="both"/>
        <w:rPr>
          <w:rFonts w:ascii="Garamond" w:hAnsi="Garamond"/>
          <w:sz w:val="24"/>
          <w:szCs w:val="24"/>
        </w:rPr>
      </w:pPr>
      <w:r w:rsidRPr="009E154E">
        <w:rPr>
          <w:rFonts w:ascii="Garamond" w:eastAsia="Palatino Linotype" w:hAnsi="Garamond" w:cs="Palatino Linotype"/>
          <w:sz w:val="24"/>
          <w:szCs w:val="24"/>
        </w:rPr>
        <w:t>Legal emergencies, such as arrests or threats, necessitate access to either in-house legal aid or pre-established external partnerships. This affirms the principle of equal protection and legal support, resonating with SDG 8.5 on inclusive and equitable treatment in justice and employment systems</w:t>
      </w:r>
      <w:hyperlink r:id="rId9">
        <w:r w:rsidRPr="009E154E">
          <w:rPr>
            <w:rFonts w:ascii="Garamond" w:eastAsia="Palatino Linotype" w:hAnsi="Garamond" w:cs="Palatino Linotype"/>
            <w:sz w:val="24"/>
            <w:szCs w:val="24"/>
          </w:rPr>
          <w:t>.</w:t>
        </w:r>
      </w:hyperlink>
      <w:r w:rsidRPr="009E154E">
        <w:rPr>
          <w:rFonts w:ascii="Garamond" w:hAnsi="Garamond"/>
          <w:sz w:val="24"/>
          <w:szCs w:val="24"/>
        </w:rPr>
        <w:t xml:space="preserve"> </w:t>
      </w:r>
    </w:p>
    <w:p w14:paraId="32F5FBDA" w14:textId="77777777" w:rsidR="00AC556B" w:rsidRPr="009E154E" w:rsidRDefault="00AC556B" w:rsidP="00AB7FD3">
      <w:pPr>
        <w:jc w:val="both"/>
        <w:rPr>
          <w:rFonts w:ascii="Garamond" w:hAnsi="Garamond"/>
          <w:b/>
          <w:bCs/>
          <w:i/>
          <w:iCs/>
          <w:sz w:val="24"/>
          <w:szCs w:val="24"/>
        </w:rPr>
      </w:pPr>
    </w:p>
    <w:p w14:paraId="6978BB77" w14:textId="57BCA0EA" w:rsidR="00DB23DF" w:rsidRPr="009E154E" w:rsidRDefault="00DA2636" w:rsidP="00AB7FD3">
      <w:pPr>
        <w:jc w:val="both"/>
        <w:rPr>
          <w:rFonts w:ascii="Garamond" w:hAnsi="Garamond"/>
          <w:sz w:val="24"/>
          <w:szCs w:val="24"/>
        </w:rPr>
      </w:pPr>
      <w:r w:rsidRPr="009E154E">
        <w:rPr>
          <w:rFonts w:ascii="Garamond" w:hAnsi="Garamond"/>
          <w:b/>
          <w:bCs/>
          <w:sz w:val="24"/>
          <w:szCs w:val="24"/>
        </w:rPr>
        <w:t>Emergency legal aid</w:t>
      </w:r>
      <w:r w:rsidRPr="009E154E">
        <w:rPr>
          <w:rFonts w:ascii="Garamond" w:hAnsi="Garamond"/>
          <w:sz w:val="24"/>
          <w:szCs w:val="24"/>
        </w:rPr>
        <w:t xml:space="preserve"> – some emergencies involve an arrest or other forms of legal action against LGBTIQ+ persons. Some safe houses have in-house legal staff that can represent or offer legal counsel to clients. Alternatively, safe houses should maintain working agreements or </w:t>
      </w:r>
      <w:r w:rsidRPr="009E154E">
        <w:rPr>
          <w:rFonts w:ascii="Garamond" w:hAnsi="Garamond"/>
          <w:b/>
          <w:bCs/>
          <w:i/>
          <w:iCs/>
          <w:sz w:val="24"/>
          <w:szCs w:val="24"/>
        </w:rPr>
        <w:t>contracts</w:t>
      </w:r>
      <w:r w:rsidRPr="009E154E">
        <w:rPr>
          <w:rFonts w:ascii="Garamond" w:hAnsi="Garamond"/>
          <w:sz w:val="24"/>
          <w:szCs w:val="24"/>
        </w:rPr>
        <w:t xml:space="preserve"> with external legal professionals or firms to help support their </w:t>
      </w:r>
      <w:r w:rsidR="00AC556B" w:rsidRPr="009E154E">
        <w:rPr>
          <w:rFonts w:ascii="Garamond" w:hAnsi="Garamond"/>
          <w:sz w:val="24"/>
          <w:szCs w:val="24"/>
        </w:rPr>
        <w:t>client’s</w:t>
      </w:r>
      <w:r w:rsidRPr="009E154E">
        <w:rPr>
          <w:rFonts w:ascii="Garamond" w:hAnsi="Garamond"/>
          <w:sz w:val="24"/>
          <w:szCs w:val="24"/>
        </w:rPr>
        <w:t xml:space="preserve"> pro-bono or at a fee. Safe houses may also need help in paying bail money for persons arrested to secure their release, this could be through the established partnerships. </w:t>
      </w:r>
    </w:p>
    <w:p w14:paraId="136799FE" w14:textId="77777777" w:rsidR="00AC556B" w:rsidRPr="009E154E" w:rsidRDefault="00AC556B" w:rsidP="00AB7FD3">
      <w:pPr>
        <w:jc w:val="both"/>
        <w:rPr>
          <w:rFonts w:ascii="Garamond" w:hAnsi="Garamond"/>
          <w:b/>
          <w:bCs/>
          <w:i/>
          <w:iCs/>
          <w:sz w:val="24"/>
          <w:szCs w:val="24"/>
        </w:rPr>
      </w:pPr>
    </w:p>
    <w:p w14:paraId="1C0D714A" w14:textId="7CBED7A6" w:rsidR="00DB23DF" w:rsidRPr="009E154E" w:rsidRDefault="00DA2636" w:rsidP="00AB7FD3">
      <w:pPr>
        <w:jc w:val="both"/>
        <w:rPr>
          <w:rFonts w:ascii="Garamond" w:hAnsi="Garamond"/>
          <w:sz w:val="24"/>
          <w:szCs w:val="24"/>
        </w:rPr>
      </w:pPr>
      <w:r w:rsidRPr="009E154E">
        <w:rPr>
          <w:rFonts w:ascii="Garamond" w:hAnsi="Garamond"/>
          <w:b/>
          <w:bCs/>
          <w:sz w:val="24"/>
          <w:szCs w:val="24"/>
        </w:rPr>
        <w:t>Relocation</w:t>
      </w:r>
      <w:r w:rsidRPr="009E154E">
        <w:rPr>
          <w:rFonts w:ascii="Garamond" w:hAnsi="Garamond"/>
          <w:sz w:val="24"/>
          <w:szCs w:val="24"/>
        </w:rPr>
        <w:t xml:space="preserve"> –</w:t>
      </w:r>
      <w:r w:rsidR="003222E2" w:rsidRPr="009E154E">
        <w:rPr>
          <w:rFonts w:ascii="Garamond" w:hAnsi="Garamond"/>
          <w:sz w:val="24"/>
          <w:szCs w:val="24"/>
        </w:rPr>
        <w:t xml:space="preserve"> </w:t>
      </w:r>
      <w:r w:rsidR="00DB23DF" w:rsidRPr="009E154E">
        <w:rPr>
          <w:rFonts w:ascii="Garamond" w:eastAsia="Palatino Linotype" w:hAnsi="Garamond" w:cs="Palatino Linotype"/>
          <w:sz w:val="24"/>
          <w:szCs w:val="24"/>
        </w:rPr>
        <w:t>Following threats or violence, relocation to safer shelters either temporarily or permanently should be facilitated. This ensures continuity of care and underscores the state’s duty, per Kenya’s Vision 2030, to guarantee safety for all.</w:t>
      </w:r>
    </w:p>
    <w:p w14:paraId="5A1A3968" w14:textId="77777777" w:rsidR="00DA2636" w:rsidRPr="009E154E" w:rsidRDefault="00DA2636" w:rsidP="00AB7FD3">
      <w:pPr>
        <w:jc w:val="both"/>
        <w:rPr>
          <w:rFonts w:ascii="Garamond" w:hAnsi="Garamond"/>
          <w:sz w:val="24"/>
          <w:szCs w:val="24"/>
        </w:rPr>
      </w:pPr>
    </w:p>
    <w:p w14:paraId="3B1928E4" w14:textId="77777777" w:rsidR="00DA2636" w:rsidRPr="009E154E" w:rsidRDefault="00DA2636" w:rsidP="00AB7FD3">
      <w:pPr>
        <w:jc w:val="both"/>
        <w:rPr>
          <w:rFonts w:ascii="Garamond" w:hAnsi="Garamond"/>
          <w:b/>
          <w:bCs/>
          <w:sz w:val="24"/>
          <w:szCs w:val="24"/>
          <w:u w:val="single"/>
        </w:rPr>
      </w:pPr>
      <w:r w:rsidRPr="009E154E">
        <w:rPr>
          <w:rFonts w:ascii="Garamond" w:hAnsi="Garamond"/>
          <w:b/>
          <w:bCs/>
          <w:sz w:val="24"/>
          <w:szCs w:val="24"/>
          <w:u w:val="single"/>
        </w:rPr>
        <w:t>During Intake</w:t>
      </w:r>
    </w:p>
    <w:p w14:paraId="5E95864A" w14:textId="77777777" w:rsidR="00AC556B" w:rsidRPr="009E154E" w:rsidRDefault="00AC556B" w:rsidP="00AB7FD3">
      <w:pPr>
        <w:jc w:val="both"/>
        <w:rPr>
          <w:rFonts w:ascii="Garamond" w:hAnsi="Garamond"/>
          <w:sz w:val="24"/>
          <w:szCs w:val="24"/>
        </w:rPr>
      </w:pPr>
    </w:p>
    <w:p w14:paraId="4F429210" w14:textId="5A50E53A" w:rsidR="00DA2636" w:rsidRPr="009E154E" w:rsidRDefault="00DA2636" w:rsidP="00AB7FD3">
      <w:pPr>
        <w:jc w:val="both"/>
        <w:rPr>
          <w:rFonts w:ascii="Garamond" w:hAnsi="Garamond"/>
          <w:sz w:val="24"/>
          <w:szCs w:val="24"/>
        </w:rPr>
      </w:pPr>
      <w:r w:rsidRPr="009E154E">
        <w:rPr>
          <w:rFonts w:ascii="Garamond" w:hAnsi="Garamond"/>
          <w:b/>
          <w:bCs/>
          <w:i/>
          <w:iCs/>
          <w:sz w:val="24"/>
          <w:szCs w:val="24"/>
        </w:rPr>
        <w:t>Needs assessment</w:t>
      </w:r>
      <w:r w:rsidRPr="009E154E">
        <w:rPr>
          <w:rFonts w:ascii="Garamond" w:hAnsi="Garamond"/>
          <w:sz w:val="24"/>
          <w:szCs w:val="24"/>
        </w:rPr>
        <w:t xml:space="preserve"> – when clients first arrive at a safe house, they usually undergo an assessment to help </w:t>
      </w:r>
      <w:r w:rsidR="00AC556B" w:rsidRPr="009E154E">
        <w:rPr>
          <w:rFonts w:ascii="Garamond" w:hAnsi="Garamond"/>
          <w:sz w:val="24"/>
          <w:szCs w:val="24"/>
        </w:rPr>
        <w:t>ascertain</w:t>
      </w:r>
      <w:r w:rsidRPr="009E154E">
        <w:rPr>
          <w:rFonts w:ascii="Garamond" w:hAnsi="Garamond"/>
          <w:sz w:val="24"/>
          <w:szCs w:val="24"/>
        </w:rPr>
        <w:t xml:space="preserve"> their current condition, as well as to identify their short-term and long-term needs. These assessments help to </w:t>
      </w:r>
      <w:r w:rsidR="00AC556B" w:rsidRPr="009E154E">
        <w:rPr>
          <w:rFonts w:ascii="Garamond" w:hAnsi="Garamond"/>
          <w:sz w:val="24"/>
          <w:szCs w:val="24"/>
        </w:rPr>
        <w:t>a certain</w:t>
      </w:r>
      <w:r w:rsidRPr="009E154E">
        <w:rPr>
          <w:rFonts w:ascii="Garamond" w:hAnsi="Garamond"/>
          <w:sz w:val="24"/>
          <w:szCs w:val="24"/>
        </w:rPr>
        <w:t xml:space="preserve"> the basic medical, mental health, existing support system, education, employment economic activity, marital status and substance use history of the client. This then helps in tailoring client support specific needs.</w:t>
      </w:r>
    </w:p>
    <w:p w14:paraId="147555C6" w14:textId="77777777" w:rsidR="00AC556B" w:rsidRPr="009E154E" w:rsidRDefault="00AC556B" w:rsidP="00AB7FD3">
      <w:pPr>
        <w:jc w:val="both"/>
        <w:rPr>
          <w:rFonts w:ascii="Garamond" w:hAnsi="Garamond"/>
          <w:sz w:val="24"/>
          <w:szCs w:val="24"/>
        </w:rPr>
      </w:pPr>
    </w:p>
    <w:p w14:paraId="47EA447B" w14:textId="07C09E0C" w:rsidR="00DA2636" w:rsidRPr="009E154E" w:rsidRDefault="00DA2636" w:rsidP="00AB7FD3">
      <w:pPr>
        <w:jc w:val="both"/>
        <w:rPr>
          <w:rFonts w:ascii="Garamond" w:hAnsi="Garamond"/>
          <w:sz w:val="24"/>
          <w:szCs w:val="24"/>
        </w:rPr>
      </w:pPr>
      <w:r w:rsidRPr="009E154E">
        <w:rPr>
          <w:rFonts w:ascii="Garamond" w:hAnsi="Garamond"/>
          <w:b/>
          <w:bCs/>
          <w:i/>
          <w:iCs/>
          <w:sz w:val="24"/>
          <w:szCs w:val="24"/>
        </w:rPr>
        <w:t>Basic needs</w:t>
      </w:r>
      <w:r w:rsidRPr="009E154E">
        <w:rPr>
          <w:rFonts w:ascii="Garamond" w:hAnsi="Garamond"/>
          <w:sz w:val="24"/>
          <w:szCs w:val="24"/>
        </w:rPr>
        <w:t xml:space="preserve"> – depending on the emergency situation, some clients coming to a safe house may be in urgent need of basics like food, clothing, sleep or hygiene facilities; this emphasizes the realities of the extreme situations LGBT</w:t>
      </w:r>
      <w:r w:rsidR="002B703B" w:rsidRPr="009E154E">
        <w:rPr>
          <w:rFonts w:ascii="Garamond" w:hAnsi="Garamond"/>
          <w:sz w:val="24"/>
          <w:szCs w:val="24"/>
        </w:rPr>
        <w:t>I</w:t>
      </w:r>
      <w:r w:rsidRPr="009E154E">
        <w:rPr>
          <w:rFonts w:ascii="Garamond" w:hAnsi="Garamond"/>
          <w:sz w:val="24"/>
          <w:szCs w:val="24"/>
        </w:rPr>
        <w:t>Q+ persons are driven to as a result of threats and attacks. Thus, these can be provided to them before or during the course of the intake process to ensure a basic level of comfort and wellbeing. </w:t>
      </w:r>
    </w:p>
    <w:p w14:paraId="5D3AAFFB" w14:textId="77777777" w:rsidR="00AC556B" w:rsidRPr="009E154E" w:rsidRDefault="00AC556B" w:rsidP="00AB7FD3">
      <w:pPr>
        <w:jc w:val="both"/>
        <w:rPr>
          <w:rFonts w:ascii="Garamond" w:hAnsi="Garamond"/>
          <w:sz w:val="24"/>
          <w:szCs w:val="24"/>
        </w:rPr>
      </w:pPr>
    </w:p>
    <w:p w14:paraId="01520644" w14:textId="77777777" w:rsidR="00DA2636" w:rsidRPr="009E154E" w:rsidRDefault="00DA2636" w:rsidP="00AB7FD3">
      <w:pPr>
        <w:jc w:val="both"/>
        <w:rPr>
          <w:rFonts w:ascii="Garamond" w:hAnsi="Garamond"/>
          <w:sz w:val="24"/>
          <w:szCs w:val="24"/>
        </w:rPr>
      </w:pPr>
      <w:r w:rsidRPr="009E154E">
        <w:rPr>
          <w:rFonts w:ascii="Garamond" w:hAnsi="Garamond"/>
          <w:b/>
          <w:bCs/>
          <w:i/>
          <w:iCs/>
          <w:sz w:val="24"/>
          <w:szCs w:val="24"/>
        </w:rPr>
        <w:t>Psychological first aid</w:t>
      </w:r>
      <w:r w:rsidRPr="009E154E">
        <w:rPr>
          <w:rFonts w:ascii="Garamond" w:hAnsi="Garamond"/>
          <w:sz w:val="24"/>
          <w:szCs w:val="24"/>
        </w:rPr>
        <w:t xml:space="preserve"> – when a client has undergone a scary or traumatic experience, they usually need psychological support to help them debrief and process the incident. This is key in stabilizing the client and helping them regain a sense of normalcy, so they can make informed decisions on the way forward. Depending on the severity of the situation, this may be done by trained in-house staff or by third party mental health specialists. </w:t>
      </w:r>
    </w:p>
    <w:p w14:paraId="2AB023FE" w14:textId="77777777" w:rsidR="003222E2" w:rsidRPr="009E154E" w:rsidRDefault="003222E2" w:rsidP="00AB7FD3">
      <w:pPr>
        <w:jc w:val="both"/>
        <w:rPr>
          <w:rFonts w:ascii="Garamond" w:hAnsi="Garamond"/>
          <w:sz w:val="24"/>
          <w:szCs w:val="24"/>
        </w:rPr>
      </w:pPr>
    </w:p>
    <w:p w14:paraId="368B65EA" w14:textId="0D83C171" w:rsidR="003222E2" w:rsidRPr="009E154E" w:rsidRDefault="003222E2" w:rsidP="00AB7FD3">
      <w:pPr>
        <w:jc w:val="both"/>
        <w:rPr>
          <w:rFonts w:ascii="Garamond" w:hAnsi="Garamond"/>
          <w:sz w:val="24"/>
          <w:szCs w:val="24"/>
        </w:rPr>
      </w:pPr>
      <w:r w:rsidRPr="009E154E">
        <w:rPr>
          <w:rFonts w:ascii="Garamond" w:eastAsia="Palatino Linotype" w:hAnsi="Garamond" w:cs="Palatino Linotype"/>
          <w:sz w:val="24"/>
          <w:szCs w:val="24"/>
        </w:rPr>
        <w:t>Trauma-informed psychological support is essential for clients experiencing acute distress. Whether through in-house trained staff or external therapists, these interventions are foundational to healing and stability – core principles of post-crisis recovery in ILO R205 and youth psychosocial guidelines in the national youth policy.</w:t>
      </w:r>
    </w:p>
    <w:p w14:paraId="2F4113D6" w14:textId="77777777" w:rsidR="00AC556B" w:rsidRPr="009E154E" w:rsidRDefault="00AC556B" w:rsidP="00AB7FD3">
      <w:pPr>
        <w:jc w:val="both"/>
        <w:rPr>
          <w:rFonts w:ascii="Garamond" w:hAnsi="Garamond"/>
          <w:b/>
          <w:bCs/>
          <w:sz w:val="24"/>
          <w:szCs w:val="24"/>
          <w:u w:val="single"/>
        </w:rPr>
      </w:pPr>
    </w:p>
    <w:p w14:paraId="42C7218A" w14:textId="4AAB78AB" w:rsidR="00DA2636" w:rsidRPr="009E154E" w:rsidRDefault="00DA2636" w:rsidP="00AB7FD3">
      <w:pPr>
        <w:jc w:val="both"/>
        <w:rPr>
          <w:rFonts w:ascii="Garamond" w:hAnsi="Garamond"/>
          <w:b/>
          <w:bCs/>
          <w:sz w:val="24"/>
          <w:szCs w:val="24"/>
          <w:u w:val="single"/>
        </w:rPr>
      </w:pPr>
      <w:r w:rsidRPr="009E154E">
        <w:rPr>
          <w:rFonts w:ascii="Garamond" w:hAnsi="Garamond"/>
          <w:b/>
          <w:bCs/>
          <w:sz w:val="24"/>
          <w:szCs w:val="24"/>
          <w:u w:val="single"/>
        </w:rPr>
        <w:t>During Stay at Safe House</w:t>
      </w:r>
    </w:p>
    <w:p w14:paraId="3E3321FB" w14:textId="77777777" w:rsidR="00AC556B" w:rsidRPr="009E154E" w:rsidRDefault="00AC556B" w:rsidP="00AB7FD3">
      <w:pPr>
        <w:jc w:val="both"/>
        <w:rPr>
          <w:rFonts w:ascii="Garamond" w:hAnsi="Garamond"/>
          <w:sz w:val="24"/>
          <w:szCs w:val="24"/>
        </w:rPr>
      </w:pPr>
    </w:p>
    <w:p w14:paraId="6C5E85DF" w14:textId="40B09AA0" w:rsidR="00DA2636" w:rsidRPr="009E154E" w:rsidRDefault="00DA2636" w:rsidP="00AB7FD3">
      <w:pPr>
        <w:jc w:val="both"/>
        <w:rPr>
          <w:rFonts w:ascii="Garamond" w:hAnsi="Garamond"/>
          <w:sz w:val="24"/>
          <w:szCs w:val="24"/>
        </w:rPr>
      </w:pPr>
      <w:r w:rsidRPr="009E154E">
        <w:rPr>
          <w:rFonts w:ascii="Garamond" w:hAnsi="Garamond"/>
          <w:b/>
          <w:bCs/>
          <w:i/>
          <w:iCs/>
          <w:sz w:val="24"/>
          <w:szCs w:val="24"/>
        </w:rPr>
        <w:t>Accommodation</w:t>
      </w:r>
      <w:r w:rsidRPr="009E154E">
        <w:rPr>
          <w:rFonts w:ascii="Garamond" w:hAnsi="Garamond"/>
          <w:sz w:val="24"/>
          <w:szCs w:val="24"/>
        </w:rPr>
        <w:t xml:space="preserve"> – this is the main services that safe houses provide. Safe houses provide beds, beddings, meals or cooking </w:t>
      </w:r>
      <w:r w:rsidR="00AC556B" w:rsidRPr="009E154E">
        <w:rPr>
          <w:rFonts w:ascii="Garamond" w:hAnsi="Garamond"/>
          <w:sz w:val="24"/>
          <w:szCs w:val="24"/>
        </w:rPr>
        <w:t>stations, hygiene</w:t>
      </w:r>
      <w:r w:rsidRPr="009E154E">
        <w:rPr>
          <w:rFonts w:ascii="Garamond" w:hAnsi="Garamond"/>
          <w:sz w:val="24"/>
          <w:szCs w:val="24"/>
        </w:rPr>
        <w:t xml:space="preserve"> facility stations and laundry stations. In most instances, these facilities are shared by all residents in the safe house. Depending on capacity and safety considerations, a client may be segregated in a private or semi private space. </w:t>
      </w:r>
    </w:p>
    <w:p w14:paraId="544A46FC" w14:textId="77777777" w:rsidR="00AC556B" w:rsidRPr="009E154E" w:rsidRDefault="00AC556B" w:rsidP="00AB7FD3">
      <w:pPr>
        <w:jc w:val="both"/>
        <w:rPr>
          <w:rFonts w:ascii="Garamond" w:hAnsi="Garamond"/>
          <w:sz w:val="24"/>
          <w:szCs w:val="24"/>
        </w:rPr>
      </w:pPr>
    </w:p>
    <w:p w14:paraId="0142A00C" w14:textId="0E274E36" w:rsidR="00DA2636" w:rsidRPr="009E154E" w:rsidRDefault="00DA2636" w:rsidP="00AB7FD3">
      <w:pPr>
        <w:jc w:val="both"/>
        <w:rPr>
          <w:rFonts w:ascii="Garamond" w:hAnsi="Garamond"/>
          <w:sz w:val="24"/>
          <w:szCs w:val="24"/>
        </w:rPr>
      </w:pPr>
      <w:r w:rsidRPr="009E154E">
        <w:rPr>
          <w:rFonts w:ascii="Garamond" w:hAnsi="Garamond"/>
          <w:b/>
          <w:bCs/>
          <w:i/>
          <w:iCs/>
          <w:sz w:val="24"/>
          <w:szCs w:val="24"/>
        </w:rPr>
        <w:t>Safety &amp; Security</w:t>
      </w:r>
      <w:r w:rsidRPr="009E154E">
        <w:rPr>
          <w:rFonts w:ascii="Garamond" w:hAnsi="Garamond"/>
          <w:sz w:val="24"/>
          <w:szCs w:val="24"/>
        </w:rPr>
        <w:t xml:space="preserve"> – The core function of safe houses is to provide total safety and security for the client according to their capacity. This is done mainly by making their locations anonymous and investing in a security infrastructure which can include security guards, gates, security lights, fire extinguishers, fences and CCTV cameras. This is to ensure the </w:t>
      </w:r>
      <w:r w:rsidR="00AC556B" w:rsidRPr="009E154E">
        <w:rPr>
          <w:rFonts w:ascii="Garamond" w:hAnsi="Garamond"/>
          <w:sz w:val="24"/>
          <w:szCs w:val="24"/>
        </w:rPr>
        <w:t>security</w:t>
      </w:r>
      <w:r w:rsidRPr="009E154E">
        <w:rPr>
          <w:rFonts w:ascii="Garamond" w:hAnsi="Garamond"/>
          <w:sz w:val="24"/>
          <w:szCs w:val="24"/>
        </w:rPr>
        <w:t xml:space="preserve"> of the safe house and the safety of the client in the safe house. Safe houses also need a </w:t>
      </w:r>
      <w:r w:rsidRPr="009E154E">
        <w:rPr>
          <w:rFonts w:ascii="Garamond" w:hAnsi="Garamond"/>
          <w:b/>
          <w:bCs/>
          <w:i/>
          <w:iCs/>
          <w:sz w:val="24"/>
          <w:szCs w:val="24"/>
        </w:rPr>
        <w:t>safety &amp; security protocol</w:t>
      </w:r>
      <w:r w:rsidRPr="009E154E">
        <w:rPr>
          <w:rFonts w:ascii="Garamond" w:hAnsi="Garamond"/>
          <w:sz w:val="24"/>
          <w:szCs w:val="24"/>
        </w:rPr>
        <w:t xml:space="preserve"> outlining the steps and procedures to be taken by well trained staff and clients who must be informed appropriately of these protocols in order to maintain safety and security within the safe house.  </w:t>
      </w:r>
    </w:p>
    <w:p w14:paraId="18C6EACA" w14:textId="77777777" w:rsidR="003222E2" w:rsidRPr="009E154E" w:rsidRDefault="003222E2" w:rsidP="00AB7FD3">
      <w:pPr>
        <w:jc w:val="both"/>
        <w:rPr>
          <w:rFonts w:ascii="Garamond" w:hAnsi="Garamond"/>
          <w:sz w:val="24"/>
          <w:szCs w:val="24"/>
        </w:rPr>
      </w:pPr>
    </w:p>
    <w:p w14:paraId="3FF116F0" w14:textId="1F09D3AD" w:rsidR="003222E2" w:rsidRPr="009E154E" w:rsidRDefault="003222E2" w:rsidP="00AB7FD3">
      <w:pPr>
        <w:jc w:val="both"/>
        <w:rPr>
          <w:rFonts w:ascii="Garamond" w:hAnsi="Garamond"/>
          <w:sz w:val="24"/>
          <w:szCs w:val="24"/>
        </w:rPr>
      </w:pPr>
      <w:r w:rsidRPr="009E154E">
        <w:rPr>
          <w:rFonts w:ascii="Garamond" w:eastAsia="Palatino Linotype" w:hAnsi="Garamond" w:cs="Palatino Linotype"/>
          <w:sz w:val="24"/>
          <w:szCs w:val="24"/>
        </w:rPr>
        <w:t>Safe houses must provide secure, gender-sensitive accommodation, including bedding, meals, and shared or semi-private spaces. Investments in anonymous locations and safety infrastructure like security lighting, guards, and CCTV reinforce client protection and reflect the Vision 2030 goal of ensuring safe, secure environments for all residents</w:t>
      </w:r>
    </w:p>
    <w:p w14:paraId="226E8D85" w14:textId="77777777" w:rsidR="00AC556B" w:rsidRPr="009E154E" w:rsidRDefault="00AC556B" w:rsidP="00AB7FD3">
      <w:pPr>
        <w:jc w:val="both"/>
        <w:rPr>
          <w:rFonts w:ascii="Garamond" w:hAnsi="Garamond"/>
          <w:sz w:val="24"/>
          <w:szCs w:val="24"/>
        </w:rPr>
      </w:pPr>
    </w:p>
    <w:p w14:paraId="74028C5A" w14:textId="7E79776C" w:rsidR="00DA2636" w:rsidRPr="009E154E" w:rsidRDefault="00DA2636" w:rsidP="00AB7FD3">
      <w:pPr>
        <w:jc w:val="both"/>
        <w:rPr>
          <w:rFonts w:ascii="Garamond" w:hAnsi="Garamond"/>
          <w:sz w:val="24"/>
          <w:szCs w:val="24"/>
        </w:rPr>
      </w:pPr>
      <w:r w:rsidRPr="009E154E">
        <w:rPr>
          <w:rFonts w:ascii="Garamond" w:hAnsi="Garamond"/>
          <w:b/>
          <w:bCs/>
          <w:i/>
          <w:iCs/>
          <w:sz w:val="24"/>
          <w:szCs w:val="24"/>
        </w:rPr>
        <w:t>Medical care</w:t>
      </w:r>
      <w:r w:rsidRPr="009E154E">
        <w:rPr>
          <w:rFonts w:ascii="Garamond" w:hAnsi="Garamond"/>
          <w:sz w:val="24"/>
          <w:szCs w:val="24"/>
        </w:rPr>
        <w:t xml:space="preserve"> – in the event where a client is found to have pre-existing medical condition/falls ill during their stay; relevant professional medical </w:t>
      </w:r>
      <w:r w:rsidR="00AC556B" w:rsidRPr="009E154E">
        <w:rPr>
          <w:rFonts w:ascii="Garamond" w:hAnsi="Garamond"/>
          <w:sz w:val="24"/>
          <w:szCs w:val="24"/>
        </w:rPr>
        <w:t>intervention</w:t>
      </w:r>
      <w:r w:rsidRPr="009E154E">
        <w:rPr>
          <w:rFonts w:ascii="Garamond" w:hAnsi="Garamond"/>
          <w:sz w:val="24"/>
          <w:szCs w:val="24"/>
        </w:rPr>
        <w:t xml:space="preserve"> shall be provided Trained staff shall provide basic first aid and/or management of minor injuries. However, when clients require serious or emergency medical attention, they should be taken to identified health facilities for advanced health care. The </w:t>
      </w:r>
      <w:r w:rsidRPr="009E154E">
        <w:rPr>
          <w:rFonts w:ascii="Garamond" w:hAnsi="Garamond"/>
          <w:b/>
          <w:bCs/>
          <w:i/>
          <w:iCs/>
          <w:sz w:val="24"/>
          <w:szCs w:val="24"/>
        </w:rPr>
        <w:t>emergency protocol</w:t>
      </w:r>
      <w:r w:rsidRPr="009E154E">
        <w:rPr>
          <w:rFonts w:ascii="Garamond" w:hAnsi="Garamond"/>
          <w:sz w:val="24"/>
          <w:szCs w:val="24"/>
        </w:rPr>
        <w:t xml:space="preserve"> should outline steps to take for all emergencies.</w:t>
      </w:r>
    </w:p>
    <w:p w14:paraId="59F837B2" w14:textId="77777777" w:rsidR="003222E2" w:rsidRPr="009E154E" w:rsidRDefault="003222E2" w:rsidP="00AB7FD3">
      <w:pPr>
        <w:jc w:val="both"/>
        <w:rPr>
          <w:rFonts w:ascii="Garamond" w:hAnsi="Garamond"/>
          <w:sz w:val="24"/>
          <w:szCs w:val="24"/>
        </w:rPr>
      </w:pPr>
    </w:p>
    <w:p w14:paraId="3E46DBB6" w14:textId="375BA6F9" w:rsidR="003222E2" w:rsidRPr="009E154E" w:rsidRDefault="003222E2" w:rsidP="00AB7FD3">
      <w:pPr>
        <w:jc w:val="both"/>
        <w:rPr>
          <w:rFonts w:ascii="Garamond" w:hAnsi="Garamond"/>
          <w:sz w:val="24"/>
          <w:szCs w:val="24"/>
        </w:rPr>
      </w:pPr>
      <w:r w:rsidRPr="009E154E">
        <w:rPr>
          <w:rFonts w:ascii="Garamond" w:eastAsia="Palatino Linotype" w:hAnsi="Garamond" w:cs="Palatino Linotype"/>
          <w:sz w:val="24"/>
          <w:szCs w:val="24"/>
        </w:rPr>
        <w:t xml:space="preserve">Access to medical intervention for pre-existing or emergent health conditions is a right – not a privilege. Safe houses must ensure clients receive treatment through formal health facility partnerships. This supports SDG 3 on good health and well-being and aligns with ILO R205’s mandate to secure healthcare </w:t>
      </w:r>
      <w:r w:rsidRPr="009E154E">
        <w:rPr>
          <w:rFonts w:ascii="Garamond" w:hAnsi="Garamond"/>
          <w:sz w:val="24"/>
          <w:szCs w:val="24"/>
        </w:rPr>
        <w:t>in humanitarian settings.</w:t>
      </w:r>
    </w:p>
    <w:p w14:paraId="2A555273" w14:textId="03FDE500" w:rsidR="00AC556B" w:rsidRPr="009E154E" w:rsidRDefault="003222E2" w:rsidP="00AB7FD3">
      <w:pPr>
        <w:jc w:val="both"/>
        <w:rPr>
          <w:rFonts w:ascii="Garamond" w:hAnsi="Garamond"/>
          <w:sz w:val="24"/>
          <w:szCs w:val="24"/>
        </w:rPr>
      </w:pPr>
      <w:r w:rsidRPr="009E154E">
        <w:rPr>
          <w:rFonts w:ascii="Garamond" w:hAnsi="Garamond"/>
          <w:sz w:val="24"/>
          <w:szCs w:val="24"/>
        </w:rPr>
        <w:t xml:space="preserve"> </w:t>
      </w:r>
    </w:p>
    <w:p w14:paraId="20CF480B" w14:textId="77777777" w:rsidR="00DA2636" w:rsidRPr="009E154E" w:rsidRDefault="00DA2636" w:rsidP="00AB7FD3">
      <w:pPr>
        <w:jc w:val="both"/>
        <w:rPr>
          <w:rFonts w:ascii="Garamond" w:hAnsi="Garamond"/>
          <w:sz w:val="24"/>
          <w:szCs w:val="24"/>
        </w:rPr>
      </w:pPr>
      <w:r w:rsidRPr="009E154E">
        <w:rPr>
          <w:rFonts w:ascii="Garamond" w:hAnsi="Garamond"/>
          <w:b/>
          <w:bCs/>
          <w:i/>
          <w:iCs/>
          <w:sz w:val="24"/>
          <w:szCs w:val="24"/>
        </w:rPr>
        <w:t>Psycho-social support</w:t>
      </w:r>
      <w:r w:rsidRPr="009E154E">
        <w:rPr>
          <w:rFonts w:ascii="Garamond" w:hAnsi="Garamond"/>
          <w:sz w:val="24"/>
          <w:szCs w:val="24"/>
        </w:rPr>
        <w:t xml:space="preserve"> – all emergency situations result in some level of psychological distress for clients. Consequently, all clients require ongoing mental health support to help them process the emergency incident, as well as the changes that come with moving away from the familiarity of their home and family, into the shared and sometimes restricted environment of a safe house. This can take the form of individual or group therapy sessions, support groups, and wellness activities like yoga and meditation. Safe house staff also need psycho-social support to help them cope with the demands of working in and supporting the client. Periodic evaluations using</w:t>
      </w:r>
      <w:r w:rsidRPr="009E154E">
        <w:rPr>
          <w:rFonts w:ascii="Garamond" w:hAnsi="Garamond"/>
          <w:b/>
          <w:bCs/>
          <w:i/>
          <w:iCs/>
          <w:sz w:val="24"/>
          <w:szCs w:val="24"/>
        </w:rPr>
        <w:t xml:space="preserve"> psycho-social assessment tools </w:t>
      </w:r>
      <w:r w:rsidRPr="009E154E">
        <w:rPr>
          <w:rFonts w:ascii="Garamond" w:hAnsi="Garamond"/>
          <w:sz w:val="24"/>
          <w:szCs w:val="24"/>
        </w:rPr>
        <w:t>are also recommended to assess mental wellbeing, identify any arising issues and provide the necessary support. Some safe houses make these evaluations mandatory to ensure all persons take part. Safe houses can utilize trained in-house staff or third parties to support these activities.</w:t>
      </w:r>
    </w:p>
    <w:p w14:paraId="07FFD374" w14:textId="77777777" w:rsidR="003222E2" w:rsidRPr="009E154E" w:rsidRDefault="003222E2" w:rsidP="00AB7FD3">
      <w:pPr>
        <w:jc w:val="both"/>
        <w:rPr>
          <w:rFonts w:ascii="Garamond" w:hAnsi="Garamond"/>
          <w:sz w:val="24"/>
          <w:szCs w:val="24"/>
        </w:rPr>
      </w:pPr>
    </w:p>
    <w:p w14:paraId="00DC3F2D" w14:textId="77777777" w:rsidR="003222E2" w:rsidRPr="009E154E" w:rsidRDefault="003222E2" w:rsidP="00AB7FD3">
      <w:pPr>
        <w:jc w:val="both"/>
        <w:rPr>
          <w:rFonts w:ascii="Garamond" w:hAnsi="Garamond"/>
          <w:sz w:val="24"/>
          <w:szCs w:val="24"/>
        </w:rPr>
      </w:pPr>
    </w:p>
    <w:p w14:paraId="4B0B89DD" w14:textId="5961B34E" w:rsidR="00DA2636" w:rsidRPr="009E154E" w:rsidRDefault="00DA2636" w:rsidP="00AB7FD3">
      <w:pPr>
        <w:jc w:val="both"/>
        <w:rPr>
          <w:rFonts w:ascii="Garamond" w:hAnsi="Garamond"/>
          <w:b/>
          <w:bCs/>
          <w:sz w:val="24"/>
          <w:szCs w:val="24"/>
        </w:rPr>
      </w:pPr>
      <w:r w:rsidRPr="009E154E">
        <w:rPr>
          <w:rFonts w:ascii="Garamond" w:hAnsi="Garamond"/>
          <w:b/>
          <w:bCs/>
          <w:sz w:val="24"/>
          <w:szCs w:val="24"/>
        </w:rPr>
        <w:t>Skills Development</w:t>
      </w:r>
      <w:r w:rsidRPr="009E154E">
        <w:rPr>
          <w:rFonts w:ascii="Garamond" w:hAnsi="Garamond"/>
          <w:sz w:val="24"/>
          <w:szCs w:val="24"/>
        </w:rPr>
        <w:t xml:space="preserve"> – learning new life and professional skills help clients to feel more confident and competent, which in turn gives them more agency to make informed decisions about their lives and advocate better for themselves. With this increased capacity the client is empowered to mitigate risks in future </w:t>
      </w:r>
      <w:r w:rsidRPr="009E154E">
        <w:rPr>
          <w:rFonts w:ascii="Garamond" w:hAnsi="Garamond"/>
          <w:b/>
          <w:bCs/>
          <w:sz w:val="24"/>
          <w:szCs w:val="24"/>
        </w:rPr>
        <w:t>Contextualized for Intersectional Identities like Persons with disabilities, refugees and gender non conforming individuals.</w:t>
      </w:r>
    </w:p>
    <w:p w14:paraId="35F9F0B5" w14:textId="77777777" w:rsidR="003222E2" w:rsidRPr="009E154E" w:rsidRDefault="003222E2" w:rsidP="00AB7FD3">
      <w:pPr>
        <w:jc w:val="both"/>
        <w:rPr>
          <w:rFonts w:ascii="Garamond" w:hAnsi="Garamond"/>
          <w:b/>
          <w:bCs/>
          <w:sz w:val="24"/>
          <w:szCs w:val="24"/>
        </w:rPr>
      </w:pPr>
    </w:p>
    <w:p w14:paraId="01718CAC" w14:textId="77777777" w:rsidR="003222E2" w:rsidRPr="009E154E" w:rsidRDefault="003222E2" w:rsidP="00AB7FD3">
      <w:pPr>
        <w:spacing w:before="240" w:after="240"/>
        <w:jc w:val="both"/>
        <w:rPr>
          <w:rFonts w:ascii="Garamond" w:eastAsia="Palatino Linotype" w:hAnsi="Garamond" w:cs="Palatino Linotype"/>
          <w:sz w:val="24"/>
          <w:szCs w:val="24"/>
        </w:rPr>
      </w:pPr>
      <w:r w:rsidRPr="009E154E">
        <w:rPr>
          <w:rFonts w:ascii="Garamond" w:eastAsia="Palatino Linotype" w:hAnsi="Garamond" w:cs="Palatino Linotype"/>
          <w:sz w:val="24"/>
          <w:szCs w:val="24"/>
        </w:rPr>
        <w:t>Clients benefit significantly from acquiring life and professional skills that enhance decision-making, communication, self-advocacy, and economic participation. Skills development contextualized for refugees, persons with disabilities, and gender-diverse individuals strengthens their agency and aligns with SDG 8.5 on decent work and economic inclusion for all, especially those in vulnerable contexts.</w:t>
      </w:r>
    </w:p>
    <w:p w14:paraId="14B4C226" w14:textId="77777777" w:rsidR="00DA2636" w:rsidRPr="009E154E" w:rsidRDefault="00DA2636" w:rsidP="00AB7FD3">
      <w:pPr>
        <w:jc w:val="both"/>
        <w:rPr>
          <w:rFonts w:ascii="Garamond" w:hAnsi="Garamond"/>
          <w:sz w:val="24"/>
          <w:szCs w:val="24"/>
        </w:rPr>
      </w:pPr>
    </w:p>
    <w:p w14:paraId="7588DDA1" w14:textId="77777777" w:rsidR="00DA2636" w:rsidRPr="009E154E" w:rsidRDefault="00DA2636" w:rsidP="00AB7FD3">
      <w:pPr>
        <w:jc w:val="both"/>
        <w:rPr>
          <w:rFonts w:ascii="Garamond" w:hAnsi="Garamond"/>
          <w:sz w:val="24"/>
          <w:szCs w:val="24"/>
        </w:rPr>
      </w:pPr>
      <w:r w:rsidRPr="009E154E">
        <w:rPr>
          <w:rFonts w:ascii="Garamond" w:hAnsi="Garamond"/>
          <w:b/>
          <w:bCs/>
          <w:i/>
          <w:iCs/>
          <w:sz w:val="24"/>
          <w:szCs w:val="24"/>
        </w:rPr>
        <w:t>Economic empowerment</w:t>
      </w:r>
      <w:r w:rsidRPr="009E154E">
        <w:rPr>
          <w:rFonts w:ascii="Garamond" w:hAnsi="Garamond"/>
          <w:sz w:val="24"/>
          <w:szCs w:val="24"/>
        </w:rPr>
        <w:t xml:space="preserve"> – clients are typically expected to transition out of safe houses after a set period. To facilitate this, safe houses often help residents acquire skills such as hands-on skills, which they can use to start small businesses. The safe house </w:t>
      </w:r>
      <w:r w:rsidRPr="009E154E">
        <w:rPr>
          <w:rFonts w:ascii="Garamond" w:hAnsi="Garamond"/>
          <w:b/>
          <w:bCs/>
          <w:sz w:val="24"/>
          <w:szCs w:val="24"/>
          <w:u w:val="single"/>
        </w:rPr>
        <w:t>MAY</w:t>
      </w:r>
      <w:r w:rsidRPr="009E154E">
        <w:rPr>
          <w:rFonts w:ascii="Garamond" w:hAnsi="Garamond"/>
          <w:sz w:val="24"/>
          <w:szCs w:val="24"/>
        </w:rPr>
        <w:t xml:space="preserve"> also provide small grants to clients to help them in setting up these businesses.  Clients through the direct or indirect intervention of the safe house can leverage opportunities for internships or employment either within the safe house, individual motivation or through partner organizations can also be arranged. Economic empowerment helps clients become independent and resilient in the face of future crisis. </w:t>
      </w:r>
    </w:p>
    <w:p w14:paraId="22DB230B" w14:textId="77777777" w:rsidR="00DA2636" w:rsidRPr="009E154E" w:rsidRDefault="00DA2636" w:rsidP="00AB7FD3">
      <w:pPr>
        <w:jc w:val="both"/>
        <w:rPr>
          <w:rFonts w:ascii="Garamond" w:hAnsi="Garamond"/>
          <w:sz w:val="24"/>
          <w:szCs w:val="24"/>
        </w:rPr>
      </w:pPr>
    </w:p>
    <w:p w14:paraId="66381341" w14:textId="77777777" w:rsidR="003222E2" w:rsidRPr="009E154E" w:rsidRDefault="003222E2" w:rsidP="00AB7FD3">
      <w:pPr>
        <w:spacing w:before="240" w:after="240"/>
        <w:jc w:val="both"/>
        <w:rPr>
          <w:rFonts w:ascii="Garamond" w:eastAsia="Palatino Linotype" w:hAnsi="Garamond" w:cs="Palatino Linotype"/>
          <w:sz w:val="24"/>
          <w:szCs w:val="24"/>
        </w:rPr>
      </w:pPr>
      <w:r w:rsidRPr="009E154E">
        <w:rPr>
          <w:rFonts w:ascii="Garamond" w:eastAsia="Palatino Linotype" w:hAnsi="Garamond" w:cs="Palatino Linotype"/>
          <w:sz w:val="24"/>
          <w:szCs w:val="24"/>
        </w:rPr>
        <w:t>Clients are often expected to transition out of shelters within a defined period. To support this, safe houses should equip them with tools for economic self-reliance ranging from vocational training, small business grants, and access to internship or employment opportunities. These economic interventions echo Kenya’s Vision 2030 Economic Pillar on youth and women inclusion and fulfill ILO R205’s call to integrate employment pathways into post-crisis recovery strategies.</w:t>
      </w:r>
    </w:p>
    <w:p w14:paraId="2007CC5F" w14:textId="77777777" w:rsidR="003222E2" w:rsidRPr="009E154E" w:rsidRDefault="003222E2" w:rsidP="00AB7FD3">
      <w:pPr>
        <w:jc w:val="both"/>
        <w:rPr>
          <w:rFonts w:ascii="Garamond" w:hAnsi="Garamond"/>
          <w:sz w:val="24"/>
          <w:szCs w:val="24"/>
        </w:rPr>
      </w:pPr>
    </w:p>
    <w:p w14:paraId="72665E26" w14:textId="77777777" w:rsidR="00FF12E4" w:rsidRPr="009E154E" w:rsidRDefault="00FF12E4" w:rsidP="00AB7FD3">
      <w:pPr>
        <w:jc w:val="both"/>
        <w:rPr>
          <w:rFonts w:ascii="Garamond" w:hAnsi="Garamond"/>
          <w:sz w:val="24"/>
          <w:szCs w:val="24"/>
        </w:rPr>
      </w:pPr>
    </w:p>
    <w:p w14:paraId="62D5EC1A" w14:textId="5EAD3ED0" w:rsidR="00C56FB5" w:rsidRPr="009E154E" w:rsidRDefault="00C56FB5" w:rsidP="00AB7FD3">
      <w:pPr>
        <w:jc w:val="both"/>
        <w:rPr>
          <w:rFonts w:ascii="Garamond" w:hAnsi="Garamond"/>
          <w:sz w:val="24"/>
          <w:szCs w:val="24"/>
        </w:rPr>
      </w:pPr>
      <w:r w:rsidRPr="009E154E">
        <w:rPr>
          <w:rFonts w:ascii="Garamond" w:hAnsi="Garamond"/>
          <w:b/>
          <w:bCs/>
          <w:sz w:val="24"/>
          <w:szCs w:val="24"/>
        </w:rPr>
        <w:t>Legal Aid</w:t>
      </w:r>
      <w:r w:rsidR="003222E2" w:rsidRPr="009E154E">
        <w:rPr>
          <w:rFonts w:ascii="Garamond" w:hAnsi="Garamond"/>
          <w:sz w:val="24"/>
          <w:szCs w:val="24"/>
        </w:rPr>
        <w:t xml:space="preserve"> – </w:t>
      </w:r>
      <w:r w:rsidRPr="009E154E">
        <w:rPr>
          <w:rFonts w:ascii="Garamond" w:hAnsi="Garamond"/>
          <w:sz w:val="24"/>
          <w:szCs w:val="24"/>
        </w:rPr>
        <w:t>some clients have ongoing legal concerns while at the safe house, requiring legal advice or legal representation during court proceedings. Others may require support or accompaniment for activities such as signing contracts, acquiring legal documents, or applying for asylum in the case of the refugee community. Safe houses offer these legal aid services either in-house or through Memoranda of Understanding (MOUs) with sensitized third-party legal practitioners, including but not limited to queer-affirming legal clinics. In accordance with the Legal Aid Act, 2016, such services may be delivered by accredited paralegals, provided they operate under the supervision of licensed legal practitioners or recognized legal aid service providers. To ensure inclusive access, safe houses are encouraged to establish MOUs that build the capacity of community paralegals to offer rights-based, affirming legal support.</w:t>
      </w:r>
    </w:p>
    <w:p w14:paraId="54918039" w14:textId="43CF8EB1" w:rsidR="003E55D7" w:rsidRPr="009E154E" w:rsidRDefault="003E55D7" w:rsidP="00AB7FD3">
      <w:pPr>
        <w:jc w:val="both"/>
        <w:rPr>
          <w:rFonts w:ascii="Garamond" w:hAnsi="Garamond"/>
          <w:sz w:val="24"/>
          <w:szCs w:val="24"/>
        </w:rPr>
      </w:pPr>
    </w:p>
    <w:p w14:paraId="46DA8F40" w14:textId="77777777" w:rsidR="00FF12E4" w:rsidRPr="009E154E" w:rsidRDefault="00FF12E4" w:rsidP="00AB7FD3">
      <w:pPr>
        <w:jc w:val="both"/>
        <w:rPr>
          <w:rFonts w:ascii="Garamond" w:hAnsi="Garamond"/>
          <w:sz w:val="24"/>
          <w:szCs w:val="24"/>
        </w:rPr>
      </w:pPr>
    </w:p>
    <w:p w14:paraId="12D2CF97" w14:textId="77777777" w:rsidR="002A7AF2" w:rsidRPr="009E154E" w:rsidRDefault="002A7AF2" w:rsidP="00AB7FD3">
      <w:pPr>
        <w:jc w:val="both"/>
        <w:rPr>
          <w:rFonts w:ascii="Garamond" w:hAnsi="Garamond"/>
          <w:sz w:val="24"/>
          <w:szCs w:val="24"/>
        </w:rPr>
      </w:pPr>
    </w:p>
    <w:p w14:paraId="1048BEDB" w14:textId="77777777" w:rsidR="002A7AF2" w:rsidRPr="009E154E" w:rsidRDefault="002A7AF2" w:rsidP="00AB7FD3">
      <w:pPr>
        <w:jc w:val="both"/>
        <w:rPr>
          <w:rFonts w:ascii="Garamond" w:hAnsi="Garamond"/>
          <w:sz w:val="24"/>
          <w:szCs w:val="24"/>
        </w:rPr>
      </w:pPr>
    </w:p>
    <w:p w14:paraId="3EDCB04C" w14:textId="77777777" w:rsidR="002A7AF2" w:rsidRPr="009E154E" w:rsidRDefault="002A7AF2" w:rsidP="00AB7FD3">
      <w:pPr>
        <w:jc w:val="both"/>
        <w:rPr>
          <w:rFonts w:ascii="Garamond" w:hAnsi="Garamond"/>
          <w:sz w:val="24"/>
          <w:szCs w:val="24"/>
        </w:rPr>
      </w:pPr>
    </w:p>
    <w:p w14:paraId="62F63D5A" w14:textId="4F89478B" w:rsidR="0063254A" w:rsidRPr="009E154E" w:rsidRDefault="002A7AF2" w:rsidP="002A7AF2">
      <w:pPr>
        <w:pStyle w:val="Heading1"/>
        <w:rPr>
          <w:rFonts w:ascii="Garamond" w:hAnsi="Garamond"/>
          <w:b/>
          <w:bCs/>
          <w:sz w:val="24"/>
          <w:szCs w:val="24"/>
        </w:rPr>
      </w:pPr>
      <w:bookmarkStart w:id="61" w:name="_it3nenc7taif" w:colFirst="0" w:colLast="0"/>
      <w:bookmarkStart w:id="62" w:name="_Toc200022866"/>
      <w:bookmarkStart w:id="63" w:name="_Toc200704098"/>
      <w:bookmarkStart w:id="64" w:name="_Toc203051555"/>
      <w:bookmarkEnd w:id="61"/>
      <w:r w:rsidRPr="009E154E">
        <w:rPr>
          <w:rFonts w:ascii="Garamond" w:hAnsi="Garamond"/>
          <w:b/>
          <w:bCs/>
          <w:sz w:val="24"/>
          <w:szCs w:val="24"/>
        </w:rPr>
        <w:t xml:space="preserve">12. </w:t>
      </w:r>
      <w:r w:rsidR="00657F7C" w:rsidRPr="009E154E">
        <w:rPr>
          <w:rFonts w:ascii="Garamond" w:hAnsi="Garamond"/>
          <w:b/>
          <w:bCs/>
          <w:sz w:val="24"/>
          <w:szCs w:val="24"/>
        </w:rPr>
        <w:t>Exit process and follow-up</w:t>
      </w:r>
      <w:bookmarkEnd w:id="62"/>
      <w:bookmarkEnd w:id="63"/>
      <w:bookmarkEnd w:id="64"/>
      <w:r w:rsidR="00657F7C" w:rsidRPr="009E154E">
        <w:rPr>
          <w:rFonts w:ascii="Garamond" w:hAnsi="Garamond"/>
          <w:b/>
          <w:bCs/>
          <w:sz w:val="24"/>
          <w:szCs w:val="24"/>
        </w:rPr>
        <w:t xml:space="preserve"> </w:t>
      </w:r>
    </w:p>
    <w:p w14:paraId="3303C337" w14:textId="77777777" w:rsidR="0063254A" w:rsidRPr="009E154E" w:rsidRDefault="0063254A" w:rsidP="00AB7FD3">
      <w:pPr>
        <w:jc w:val="both"/>
        <w:rPr>
          <w:rFonts w:ascii="Garamond" w:hAnsi="Garamond" w:cstheme="majorHAnsi"/>
          <w:sz w:val="24"/>
          <w:szCs w:val="24"/>
          <w:lang w:val="en-US"/>
        </w:rPr>
      </w:pPr>
    </w:p>
    <w:p w14:paraId="52F744AB" w14:textId="314F02E5" w:rsidR="00C56FB5" w:rsidRPr="009E154E" w:rsidRDefault="00C56FB5" w:rsidP="00AB7FD3">
      <w:pPr>
        <w:jc w:val="both"/>
        <w:rPr>
          <w:rFonts w:ascii="Garamond" w:hAnsi="Garamond" w:cstheme="majorHAnsi"/>
          <w:sz w:val="24"/>
          <w:szCs w:val="24"/>
        </w:rPr>
      </w:pPr>
      <w:r w:rsidRPr="009E154E">
        <w:rPr>
          <w:rFonts w:ascii="Garamond" w:hAnsi="Garamond" w:cstheme="majorHAnsi"/>
          <w:sz w:val="24"/>
          <w:szCs w:val="24"/>
        </w:rPr>
        <w:t xml:space="preserve">Creating a robust exit strategy and follow-up plan for </w:t>
      </w:r>
      <w:r w:rsidR="0055178C" w:rsidRPr="009E154E">
        <w:rPr>
          <w:rFonts w:ascii="Garamond" w:hAnsi="Garamond" w:cstheme="majorHAnsi"/>
          <w:sz w:val="24"/>
          <w:szCs w:val="24"/>
        </w:rPr>
        <w:t>LGBTIQ</w:t>
      </w:r>
      <w:r w:rsidRPr="009E154E">
        <w:rPr>
          <w:rFonts w:ascii="Garamond" w:hAnsi="Garamond" w:cstheme="majorHAnsi"/>
          <w:sz w:val="24"/>
          <w:szCs w:val="24"/>
        </w:rPr>
        <w:t xml:space="preserve">+ </w:t>
      </w:r>
      <w:r w:rsidR="0055178C" w:rsidRPr="009E154E">
        <w:rPr>
          <w:rFonts w:ascii="Garamond" w:hAnsi="Garamond" w:cstheme="majorHAnsi"/>
          <w:sz w:val="24"/>
          <w:szCs w:val="24"/>
        </w:rPr>
        <w:t>Persons</w:t>
      </w:r>
      <w:r w:rsidRPr="009E154E">
        <w:rPr>
          <w:rFonts w:ascii="Garamond" w:hAnsi="Garamond" w:cstheme="majorHAnsi"/>
          <w:sz w:val="24"/>
          <w:szCs w:val="24"/>
        </w:rPr>
        <w:t xml:space="preserve"> transitioning from safe housing or shelters is essential to ensure their successful reintegration into the community. This process must address their unique vulnerabilities, including risks of discrimination, homelessness, and re- traumatization. By employing a structured, individualized approach, shelters can provide departing residents with the tools and support necessary for independence while maintaining access to emergency and follow-up services. </w:t>
      </w:r>
    </w:p>
    <w:p w14:paraId="73123334" w14:textId="77777777" w:rsidR="00C56FB5" w:rsidRPr="009E154E" w:rsidRDefault="00C56FB5" w:rsidP="00AB7FD3">
      <w:pPr>
        <w:jc w:val="both"/>
        <w:rPr>
          <w:rFonts w:ascii="Garamond" w:hAnsi="Garamond" w:cstheme="majorHAnsi"/>
          <w:sz w:val="24"/>
          <w:szCs w:val="24"/>
        </w:rPr>
      </w:pPr>
    </w:p>
    <w:p w14:paraId="1C433EFD" w14:textId="77777777" w:rsidR="00C56FB5" w:rsidRPr="009E154E" w:rsidRDefault="00C56FB5" w:rsidP="00AB7FD3">
      <w:pPr>
        <w:jc w:val="both"/>
        <w:rPr>
          <w:rFonts w:ascii="Garamond" w:hAnsi="Garamond" w:cstheme="majorHAnsi"/>
          <w:sz w:val="24"/>
          <w:szCs w:val="24"/>
        </w:rPr>
      </w:pPr>
      <w:r w:rsidRPr="009E154E">
        <w:rPr>
          <w:rFonts w:ascii="Garamond" w:hAnsi="Garamond" w:cstheme="majorHAnsi"/>
          <w:sz w:val="24"/>
          <w:szCs w:val="24"/>
        </w:rPr>
        <w:t>The plan should integrate housing stability, health care, legal aid, employment, and community integration strategies. It should also establish mechanisms for handling forced removals, end-of-stay exits, and fostering long-term resilience through mentorship and community ties. The goal is to ensure safety, self- sufficiency, and a dignified transition to independent living.</w:t>
      </w:r>
    </w:p>
    <w:p w14:paraId="60D6940E" w14:textId="77777777" w:rsidR="00607DB0" w:rsidRPr="009E154E" w:rsidRDefault="00607DB0" w:rsidP="00AB7FD3">
      <w:pPr>
        <w:jc w:val="both"/>
        <w:rPr>
          <w:rFonts w:ascii="Garamond" w:hAnsi="Garamond" w:cstheme="majorHAnsi"/>
          <w:sz w:val="24"/>
          <w:szCs w:val="24"/>
          <w:u w:val="single"/>
          <w:lang w:val="en-US"/>
        </w:rPr>
      </w:pPr>
    </w:p>
    <w:p w14:paraId="58DFF058" w14:textId="5B60CFB2" w:rsidR="00607DB0" w:rsidRPr="009E154E" w:rsidRDefault="00607DB0" w:rsidP="00AB7FD3">
      <w:pPr>
        <w:jc w:val="both"/>
        <w:rPr>
          <w:rFonts w:ascii="Garamond" w:hAnsi="Garamond" w:cstheme="majorHAnsi"/>
          <w:b/>
          <w:bCs/>
          <w:sz w:val="24"/>
          <w:szCs w:val="24"/>
          <w:u w:val="single"/>
          <w:lang w:val="en-US"/>
        </w:rPr>
      </w:pPr>
      <w:r w:rsidRPr="009E154E">
        <w:rPr>
          <w:rFonts w:ascii="Garamond" w:hAnsi="Garamond" w:cstheme="majorHAnsi"/>
          <w:b/>
          <w:bCs/>
          <w:sz w:val="24"/>
          <w:szCs w:val="24"/>
          <w:u w:val="single"/>
          <w:lang w:val="en-US"/>
        </w:rPr>
        <w:t>Exit Strategy and Follow-Up</w:t>
      </w:r>
    </w:p>
    <w:p w14:paraId="4DB4952B" w14:textId="77777777" w:rsidR="00545671" w:rsidRPr="009E154E" w:rsidRDefault="00545671" w:rsidP="00AB7FD3">
      <w:pPr>
        <w:jc w:val="both"/>
        <w:rPr>
          <w:rFonts w:ascii="Garamond" w:hAnsi="Garamond" w:cstheme="majorHAnsi"/>
          <w:b/>
          <w:bCs/>
          <w:sz w:val="24"/>
          <w:szCs w:val="24"/>
          <w:u w:val="single"/>
          <w:lang w:val="en-US"/>
        </w:rPr>
      </w:pPr>
    </w:p>
    <w:p w14:paraId="635C3A78" w14:textId="3019B3E8" w:rsidR="00C56FB5" w:rsidRPr="009E154E" w:rsidRDefault="00C56FB5" w:rsidP="00AB7FD3">
      <w:pPr>
        <w:pStyle w:val="ListParagraph"/>
        <w:numPr>
          <w:ilvl w:val="1"/>
          <w:numId w:val="96"/>
        </w:numPr>
        <w:jc w:val="both"/>
        <w:rPr>
          <w:rFonts w:ascii="Garamond" w:hAnsi="Garamond" w:cstheme="majorHAnsi"/>
          <w:b/>
          <w:bCs/>
          <w:sz w:val="24"/>
          <w:szCs w:val="24"/>
        </w:rPr>
      </w:pPr>
      <w:r w:rsidRPr="009E154E">
        <w:rPr>
          <w:rFonts w:ascii="Garamond" w:hAnsi="Garamond" w:cstheme="majorHAnsi"/>
          <w:b/>
          <w:bCs/>
          <w:sz w:val="24"/>
          <w:szCs w:val="24"/>
        </w:rPr>
        <w:t>Pre-Exit Planning (X Months Prior)</w:t>
      </w:r>
    </w:p>
    <w:p w14:paraId="57D2E02C" w14:textId="77777777" w:rsidR="00C56FB5" w:rsidRPr="009E154E" w:rsidRDefault="00C56FB5" w:rsidP="00AB7FD3">
      <w:pPr>
        <w:jc w:val="both"/>
        <w:rPr>
          <w:rFonts w:ascii="Garamond" w:hAnsi="Garamond" w:cstheme="majorHAnsi"/>
          <w:b/>
          <w:bCs/>
          <w:sz w:val="24"/>
          <w:szCs w:val="24"/>
        </w:rPr>
      </w:pPr>
    </w:p>
    <w:p w14:paraId="0BDCEF54" w14:textId="0E7FB6AF" w:rsidR="00C56FB5" w:rsidRPr="009E154E" w:rsidRDefault="00C56FB5" w:rsidP="00AB7FD3">
      <w:pPr>
        <w:numPr>
          <w:ilvl w:val="0"/>
          <w:numId w:val="110"/>
        </w:numPr>
        <w:jc w:val="both"/>
        <w:rPr>
          <w:rFonts w:ascii="Garamond" w:hAnsi="Garamond" w:cstheme="majorHAnsi"/>
          <w:sz w:val="24"/>
          <w:szCs w:val="24"/>
        </w:rPr>
      </w:pPr>
      <w:r w:rsidRPr="009E154E">
        <w:rPr>
          <w:rFonts w:ascii="Garamond" w:hAnsi="Garamond" w:cstheme="majorHAnsi"/>
          <w:b/>
          <w:bCs/>
          <w:sz w:val="24"/>
          <w:szCs w:val="24"/>
        </w:rPr>
        <w:t xml:space="preserve">Exit Assessment: </w:t>
      </w:r>
      <w:r w:rsidRPr="009E154E">
        <w:rPr>
          <w:rFonts w:ascii="Garamond" w:hAnsi="Garamond" w:cstheme="majorHAnsi"/>
          <w:sz w:val="24"/>
          <w:szCs w:val="24"/>
        </w:rPr>
        <w:t xml:space="preserve">An evaluation of the </w:t>
      </w:r>
      <w:r w:rsidR="002B703B" w:rsidRPr="009E154E">
        <w:rPr>
          <w:rFonts w:ascii="Garamond" w:hAnsi="Garamond" w:cstheme="majorHAnsi"/>
          <w:sz w:val="24"/>
          <w:szCs w:val="24"/>
        </w:rPr>
        <w:t>person’</w:t>
      </w:r>
      <w:r w:rsidRPr="009E154E">
        <w:rPr>
          <w:rFonts w:ascii="Garamond" w:hAnsi="Garamond" w:cstheme="majorHAnsi"/>
          <w:sz w:val="24"/>
          <w:szCs w:val="24"/>
        </w:rPr>
        <w:t xml:space="preserve">s readiness to leave, examining housing, legal status, income, health, and social networks. Planning should begin two to three months before the intended departure date. </w:t>
      </w:r>
    </w:p>
    <w:p w14:paraId="3F89D0BC" w14:textId="77777777" w:rsidR="00C56FB5" w:rsidRPr="009E154E" w:rsidRDefault="00C56FB5" w:rsidP="00AB7FD3">
      <w:pPr>
        <w:jc w:val="both"/>
        <w:rPr>
          <w:rFonts w:ascii="Garamond" w:hAnsi="Garamond" w:cstheme="majorHAnsi"/>
          <w:sz w:val="24"/>
          <w:szCs w:val="24"/>
        </w:rPr>
      </w:pPr>
    </w:p>
    <w:p w14:paraId="625738EA" w14:textId="2B177FAD" w:rsidR="00C56FB5" w:rsidRPr="009E154E" w:rsidRDefault="00C56FB5" w:rsidP="00AB7FD3">
      <w:pPr>
        <w:jc w:val="both"/>
        <w:rPr>
          <w:rFonts w:ascii="Garamond" w:hAnsi="Garamond" w:cstheme="majorHAnsi"/>
          <w:sz w:val="24"/>
          <w:szCs w:val="24"/>
        </w:rPr>
      </w:pPr>
      <w:r w:rsidRPr="009E154E">
        <w:rPr>
          <w:rFonts w:ascii="Garamond" w:hAnsi="Garamond" w:cstheme="majorHAnsi"/>
          <w:sz w:val="24"/>
          <w:szCs w:val="24"/>
        </w:rPr>
        <w:t>The assessment should cover:</w:t>
      </w:r>
    </w:p>
    <w:p w14:paraId="2472B6BB" w14:textId="77777777" w:rsidR="00C56FB5" w:rsidRPr="009E154E" w:rsidRDefault="00C56FB5" w:rsidP="00AB7FD3">
      <w:pPr>
        <w:jc w:val="both"/>
        <w:rPr>
          <w:rFonts w:ascii="Garamond" w:hAnsi="Garamond" w:cstheme="majorHAnsi"/>
          <w:sz w:val="24"/>
          <w:szCs w:val="24"/>
        </w:rPr>
      </w:pPr>
    </w:p>
    <w:p w14:paraId="431E1AF7" w14:textId="77777777" w:rsidR="00C56FB5" w:rsidRPr="009E154E" w:rsidRDefault="00C56FB5" w:rsidP="00AB7FD3">
      <w:pPr>
        <w:pStyle w:val="ListParagraph"/>
        <w:numPr>
          <w:ilvl w:val="0"/>
          <w:numId w:val="155"/>
        </w:numPr>
        <w:jc w:val="both"/>
        <w:rPr>
          <w:rFonts w:ascii="Garamond" w:hAnsi="Garamond" w:cstheme="majorHAnsi"/>
          <w:sz w:val="24"/>
          <w:szCs w:val="24"/>
        </w:rPr>
      </w:pPr>
      <w:r w:rsidRPr="009E154E">
        <w:rPr>
          <w:rFonts w:ascii="Garamond" w:hAnsi="Garamond" w:cstheme="majorHAnsi"/>
          <w:b/>
          <w:bCs/>
          <w:sz w:val="24"/>
          <w:szCs w:val="24"/>
        </w:rPr>
        <w:t>Housing stability</w:t>
      </w:r>
      <w:r w:rsidRPr="009E154E">
        <w:rPr>
          <w:rFonts w:ascii="Garamond" w:hAnsi="Garamond" w:cstheme="majorHAnsi"/>
          <w:sz w:val="24"/>
          <w:szCs w:val="24"/>
        </w:rPr>
        <w:t>: Have they secured permanent or transitional housing?</w:t>
      </w:r>
    </w:p>
    <w:p w14:paraId="5020B695" w14:textId="77777777" w:rsidR="00C56FB5" w:rsidRPr="009E154E" w:rsidRDefault="00C56FB5" w:rsidP="00AB7FD3">
      <w:pPr>
        <w:pStyle w:val="ListParagraph"/>
        <w:numPr>
          <w:ilvl w:val="0"/>
          <w:numId w:val="155"/>
        </w:numPr>
        <w:jc w:val="both"/>
        <w:rPr>
          <w:rFonts w:ascii="Garamond" w:hAnsi="Garamond" w:cstheme="majorHAnsi"/>
          <w:sz w:val="24"/>
          <w:szCs w:val="24"/>
        </w:rPr>
      </w:pPr>
      <w:r w:rsidRPr="009E154E">
        <w:rPr>
          <w:rFonts w:ascii="Garamond" w:hAnsi="Garamond" w:cstheme="majorHAnsi"/>
          <w:b/>
          <w:bCs/>
          <w:sz w:val="24"/>
          <w:szCs w:val="24"/>
        </w:rPr>
        <w:t>Employment and income</w:t>
      </w:r>
      <w:r w:rsidRPr="009E154E">
        <w:rPr>
          <w:rFonts w:ascii="Garamond" w:hAnsi="Garamond" w:cstheme="majorHAnsi"/>
          <w:sz w:val="24"/>
          <w:szCs w:val="24"/>
        </w:rPr>
        <w:t>: Are they financially independent or have sustainable income sources?</w:t>
      </w:r>
    </w:p>
    <w:p w14:paraId="71095C84" w14:textId="77777777" w:rsidR="00C56FB5" w:rsidRPr="009E154E" w:rsidRDefault="00C56FB5" w:rsidP="00AB7FD3">
      <w:pPr>
        <w:pStyle w:val="ListParagraph"/>
        <w:numPr>
          <w:ilvl w:val="0"/>
          <w:numId w:val="155"/>
        </w:numPr>
        <w:jc w:val="both"/>
        <w:rPr>
          <w:rFonts w:ascii="Garamond" w:hAnsi="Garamond" w:cstheme="majorHAnsi"/>
          <w:sz w:val="24"/>
          <w:szCs w:val="24"/>
        </w:rPr>
      </w:pPr>
      <w:r w:rsidRPr="009E154E">
        <w:rPr>
          <w:rFonts w:ascii="Garamond" w:hAnsi="Garamond" w:cstheme="majorHAnsi"/>
          <w:b/>
          <w:bCs/>
          <w:sz w:val="24"/>
          <w:szCs w:val="24"/>
        </w:rPr>
        <w:t>Legal status</w:t>
      </w:r>
      <w:r w:rsidRPr="009E154E">
        <w:rPr>
          <w:rFonts w:ascii="Garamond" w:hAnsi="Garamond" w:cstheme="majorHAnsi"/>
          <w:sz w:val="24"/>
          <w:szCs w:val="24"/>
        </w:rPr>
        <w:t>: Are there any unresolved legal issues, such as asylum or other legal protections?</w:t>
      </w:r>
    </w:p>
    <w:p w14:paraId="1696A2DF" w14:textId="77777777" w:rsidR="00C56FB5" w:rsidRPr="009E154E" w:rsidRDefault="00C56FB5" w:rsidP="00AB7FD3">
      <w:pPr>
        <w:pStyle w:val="ListParagraph"/>
        <w:numPr>
          <w:ilvl w:val="0"/>
          <w:numId w:val="155"/>
        </w:numPr>
        <w:jc w:val="both"/>
        <w:rPr>
          <w:rFonts w:ascii="Garamond" w:hAnsi="Garamond" w:cstheme="majorHAnsi"/>
          <w:sz w:val="24"/>
          <w:szCs w:val="24"/>
        </w:rPr>
      </w:pPr>
      <w:r w:rsidRPr="009E154E">
        <w:rPr>
          <w:rFonts w:ascii="Garamond" w:hAnsi="Garamond" w:cstheme="majorHAnsi"/>
          <w:b/>
          <w:bCs/>
          <w:sz w:val="24"/>
          <w:szCs w:val="24"/>
        </w:rPr>
        <w:t>Health and mental health</w:t>
      </w:r>
      <w:r w:rsidRPr="009E154E">
        <w:rPr>
          <w:rFonts w:ascii="Garamond" w:hAnsi="Garamond" w:cstheme="majorHAnsi"/>
          <w:sz w:val="24"/>
          <w:szCs w:val="24"/>
        </w:rPr>
        <w:t>: Are they stable in terms of physical health, mental health, and ongoing care (e.g., medications or therapies)?</w:t>
      </w:r>
    </w:p>
    <w:p w14:paraId="37FAC8C5" w14:textId="77777777" w:rsidR="00775787" w:rsidRPr="009E154E" w:rsidRDefault="00C56FB5" w:rsidP="00AB7FD3">
      <w:pPr>
        <w:pStyle w:val="ListParagraph"/>
        <w:numPr>
          <w:ilvl w:val="0"/>
          <w:numId w:val="155"/>
        </w:numPr>
        <w:jc w:val="both"/>
        <w:rPr>
          <w:rFonts w:ascii="Garamond" w:hAnsi="Garamond" w:cstheme="majorHAnsi"/>
          <w:sz w:val="24"/>
          <w:szCs w:val="24"/>
        </w:rPr>
      </w:pPr>
      <w:r w:rsidRPr="009E154E">
        <w:rPr>
          <w:rFonts w:ascii="Garamond" w:hAnsi="Garamond" w:cstheme="majorHAnsi"/>
          <w:b/>
          <w:bCs/>
          <w:sz w:val="24"/>
          <w:szCs w:val="24"/>
        </w:rPr>
        <w:t>Social support</w:t>
      </w:r>
      <w:r w:rsidRPr="009E154E">
        <w:rPr>
          <w:rFonts w:ascii="Garamond" w:hAnsi="Garamond" w:cstheme="majorHAnsi"/>
          <w:sz w:val="24"/>
          <w:szCs w:val="24"/>
        </w:rPr>
        <w:t>: Do they have a support network outside the shelter, such as family, friends, or community groups?</w:t>
      </w:r>
    </w:p>
    <w:p w14:paraId="77D49176" w14:textId="5AE901E6" w:rsidR="00C56FB5" w:rsidRPr="009E154E" w:rsidRDefault="00C56FB5" w:rsidP="00AB7FD3">
      <w:pPr>
        <w:pStyle w:val="ListParagraph"/>
        <w:jc w:val="both"/>
        <w:rPr>
          <w:rFonts w:ascii="Garamond" w:hAnsi="Garamond" w:cstheme="majorHAnsi"/>
          <w:sz w:val="24"/>
          <w:szCs w:val="24"/>
        </w:rPr>
      </w:pPr>
      <w:r w:rsidRPr="009E154E">
        <w:rPr>
          <w:rFonts w:ascii="Garamond" w:hAnsi="Garamond" w:cstheme="majorHAnsi"/>
          <w:b/>
          <w:bCs/>
          <w:sz w:val="24"/>
          <w:szCs w:val="24"/>
        </w:rPr>
        <w:br/>
      </w:r>
    </w:p>
    <w:p w14:paraId="4C8C2846" w14:textId="60A0AC7B" w:rsidR="00C56FB5" w:rsidRPr="009E154E" w:rsidRDefault="00C56FB5" w:rsidP="00AB7FD3">
      <w:pPr>
        <w:pStyle w:val="ListParagraph"/>
        <w:numPr>
          <w:ilvl w:val="0"/>
          <w:numId w:val="110"/>
        </w:numPr>
        <w:jc w:val="both"/>
        <w:rPr>
          <w:rFonts w:ascii="Garamond" w:hAnsi="Garamond" w:cstheme="majorHAnsi"/>
          <w:b/>
          <w:bCs/>
          <w:sz w:val="24"/>
          <w:szCs w:val="24"/>
        </w:rPr>
      </w:pPr>
      <w:r w:rsidRPr="009E154E">
        <w:rPr>
          <w:rFonts w:ascii="Garamond" w:hAnsi="Garamond" w:cstheme="majorHAnsi"/>
          <w:b/>
          <w:bCs/>
          <w:sz w:val="24"/>
          <w:szCs w:val="24"/>
        </w:rPr>
        <w:t xml:space="preserve">Personalized Exit Plan: A tailored plan including housing options, healthcare continuity, legal support, and employment or education pathways. </w:t>
      </w:r>
    </w:p>
    <w:p w14:paraId="576AD094" w14:textId="77777777" w:rsidR="00C56FB5" w:rsidRPr="009E154E" w:rsidRDefault="00C56FB5" w:rsidP="00AB7FD3">
      <w:pPr>
        <w:jc w:val="both"/>
        <w:rPr>
          <w:rFonts w:ascii="Garamond" w:hAnsi="Garamond" w:cstheme="majorHAnsi"/>
          <w:b/>
          <w:bCs/>
          <w:sz w:val="24"/>
          <w:szCs w:val="24"/>
        </w:rPr>
      </w:pPr>
    </w:p>
    <w:p w14:paraId="30DD57CD" w14:textId="37F1EF01" w:rsidR="00C56FB5" w:rsidRPr="009E154E" w:rsidRDefault="00C56FB5" w:rsidP="00AB7FD3">
      <w:pPr>
        <w:jc w:val="both"/>
        <w:rPr>
          <w:rFonts w:ascii="Garamond" w:hAnsi="Garamond" w:cstheme="majorHAnsi"/>
          <w:sz w:val="24"/>
          <w:szCs w:val="24"/>
        </w:rPr>
      </w:pPr>
      <w:r w:rsidRPr="009E154E">
        <w:rPr>
          <w:rFonts w:ascii="Garamond" w:hAnsi="Garamond" w:cstheme="majorHAnsi"/>
          <w:sz w:val="24"/>
          <w:szCs w:val="24"/>
        </w:rPr>
        <w:t>The plan should outline:</w:t>
      </w:r>
    </w:p>
    <w:p w14:paraId="5ACD4A87" w14:textId="77777777" w:rsidR="00C56FB5" w:rsidRPr="009E154E" w:rsidRDefault="00C56FB5" w:rsidP="00AB7FD3">
      <w:pPr>
        <w:jc w:val="both"/>
        <w:rPr>
          <w:rFonts w:ascii="Garamond" w:hAnsi="Garamond" w:cstheme="majorHAnsi"/>
          <w:sz w:val="24"/>
          <w:szCs w:val="24"/>
        </w:rPr>
      </w:pPr>
    </w:p>
    <w:p w14:paraId="03F3F8BD" w14:textId="3E1E76D5" w:rsidR="00C56FB5" w:rsidRPr="009E154E" w:rsidRDefault="00C56FB5" w:rsidP="00AB7FD3">
      <w:pPr>
        <w:pStyle w:val="ListParagraph"/>
        <w:numPr>
          <w:ilvl w:val="0"/>
          <w:numId w:val="156"/>
        </w:numPr>
        <w:jc w:val="both"/>
        <w:rPr>
          <w:rFonts w:ascii="Garamond" w:hAnsi="Garamond" w:cstheme="majorHAnsi"/>
          <w:sz w:val="24"/>
          <w:szCs w:val="24"/>
        </w:rPr>
      </w:pPr>
      <w:r w:rsidRPr="009E154E">
        <w:rPr>
          <w:rFonts w:ascii="Garamond" w:hAnsi="Garamond" w:cstheme="majorHAnsi"/>
          <w:b/>
          <w:bCs/>
          <w:sz w:val="24"/>
          <w:szCs w:val="24"/>
        </w:rPr>
        <w:t>Short-term and long-term housing options</w:t>
      </w:r>
      <w:r w:rsidRPr="009E154E">
        <w:rPr>
          <w:rFonts w:ascii="Garamond" w:hAnsi="Garamond" w:cstheme="majorHAnsi"/>
          <w:sz w:val="24"/>
          <w:szCs w:val="24"/>
        </w:rPr>
        <w:t xml:space="preserve">: Identify safe and affordable housing (e.g., </w:t>
      </w:r>
      <w:r w:rsidR="0055178C" w:rsidRPr="009E154E">
        <w:rPr>
          <w:rFonts w:ascii="Garamond" w:hAnsi="Garamond" w:cstheme="majorHAnsi"/>
          <w:sz w:val="24"/>
          <w:szCs w:val="24"/>
        </w:rPr>
        <w:t>LGBTIQ+</w:t>
      </w:r>
      <w:r w:rsidRPr="009E154E">
        <w:rPr>
          <w:rFonts w:ascii="Garamond" w:hAnsi="Garamond" w:cstheme="majorHAnsi"/>
          <w:sz w:val="24"/>
          <w:szCs w:val="24"/>
        </w:rPr>
        <w:t>-friendly housing, transitional housing, or independent living).</w:t>
      </w:r>
    </w:p>
    <w:p w14:paraId="723C7C69" w14:textId="77777777" w:rsidR="00C56FB5" w:rsidRPr="009E154E" w:rsidRDefault="00C56FB5" w:rsidP="00AB7FD3">
      <w:pPr>
        <w:pStyle w:val="ListParagraph"/>
        <w:numPr>
          <w:ilvl w:val="0"/>
          <w:numId w:val="156"/>
        </w:numPr>
        <w:jc w:val="both"/>
        <w:rPr>
          <w:rFonts w:ascii="Garamond" w:hAnsi="Garamond" w:cstheme="majorHAnsi"/>
          <w:sz w:val="24"/>
          <w:szCs w:val="24"/>
        </w:rPr>
      </w:pPr>
      <w:r w:rsidRPr="009E154E">
        <w:rPr>
          <w:rFonts w:ascii="Garamond" w:hAnsi="Garamond" w:cstheme="majorHAnsi"/>
          <w:b/>
          <w:bCs/>
          <w:sz w:val="24"/>
          <w:szCs w:val="24"/>
        </w:rPr>
        <w:t xml:space="preserve">Employment or education goals: </w:t>
      </w:r>
      <w:r w:rsidRPr="009E154E">
        <w:rPr>
          <w:rFonts w:ascii="Garamond" w:hAnsi="Garamond" w:cstheme="majorHAnsi"/>
          <w:sz w:val="24"/>
          <w:szCs w:val="24"/>
        </w:rPr>
        <w:t>Plan for job placement, vocational training, or continued education if needed.</w:t>
      </w:r>
    </w:p>
    <w:p w14:paraId="03430E7B" w14:textId="6A3B288F" w:rsidR="00C56FB5" w:rsidRPr="009E154E" w:rsidRDefault="00C56FB5" w:rsidP="00AB7FD3">
      <w:pPr>
        <w:pStyle w:val="ListParagraph"/>
        <w:numPr>
          <w:ilvl w:val="0"/>
          <w:numId w:val="156"/>
        </w:numPr>
        <w:jc w:val="both"/>
        <w:rPr>
          <w:rFonts w:ascii="Garamond" w:hAnsi="Garamond" w:cstheme="majorHAnsi"/>
          <w:sz w:val="24"/>
          <w:szCs w:val="24"/>
        </w:rPr>
      </w:pPr>
      <w:r w:rsidRPr="009E154E">
        <w:rPr>
          <w:rFonts w:ascii="Garamond" w:hAnsi="Garamond" w:cstheme="majorHAnsi"/>
          <w:b/>
          <w:bCs/>
          <w:sz w:val="24"/>
          <w:szCs w:val="24"/>
        </w:rPr>
        <w:t xml:space="preserve">Healthcare continuity: </w:t>
      </w:r>
      <w:r w:rsidRPr="009E154E">
        <w:rPr>
          <w:rFonts w:ascii="Garamond" w:hAnsi="Garamond" w:cstheme="majorHAnsi"/>
          <w:sz w:val="24"/>
          <w:szCs w:val="24"/>
        </w:rPr>
        <w:t xml:space="preserve">Ensure access to </w:t>
      </w:r>
      <w:r w:rsidR="0055178C" w:rsidRPr="009E154E">
        <w:rPr>
          <w:rFonts w:ascii="Garamond" w:hAnsi="Garamond" w:cstheme="majorHAnsi"/>
          <w:sz w:val="24"/>
          <w:szCs w:val="24"/>
        </w:rPr>
        <w:t>LGBTIQ+</w:t>
      </w:r>
      <w:r w:rsidRPr="009E154E">
        <w:rPr>
          <w:rFonts w:ascii="Garamond" w:hAnsi="Garamond" w:cstheme="majorHAnsi"/>
          <w:sz w:val="24"/>
          <w:szCs w:val="24"/>
        </w:rPr>
        <w:t>-friendly healthcare providers, including mental health services.</w:t>
      </w:r>
    </w:p>
    <w:p w14:paraId="5D2063C4" w14:textId="04927FF2" w:rsidR="00C56FB5" w:rsidRPr="009E154E" w:rsidRDefault="00C56FB5" w:rsidP="00AB7FD3">
      <w:pPr>
        <w:pStyle w:val="ListParagraph"/>
        <w:numPr>
          <w:ilvl w:val="0"/>
          <w:numId w:val="156"/>
        </w:numPr>
        <w:jc w:val="both"/>
        <w:rPr>
          <w:rFonts w:ascii="Garamond" w:hAnsi="Garamond" w:cstheme="majorHAnsi"/>
          <w:sz w:val="24"/>
          <w:szCs w:val="24"/>
        </w:rPr>
      </w:pPr>
      <w:r w:rsidRPr="009E154E">
        <w:rPr>
          <w:rFonts w:ascii="Garamond" w:hAnsi="Garamond" w:cstheme="majorHAnsi"/>
          <w:b/>
          <w:bCs/>
          <w:sz w:val="24"/>
          <w:szCs w:val="24"/>
        </w:rPr>
        <w:t xml:space="preserve">Legal support: </w:t>
      </w:r>
      <w:r w:rsidRPr="009E154E">
        <w:rPr>
          <w:rFonts w:ascii="Garamond" w:hAnsi="Garamond" w:cstheme="majorHAnsi"/>
          <w:sz w:val="24"/>
          <w:szCs w:val="24"/>
        </w:rPr>
        <w:t>Ensure continuity of any legal aid needed (e.g., asylum processes, identity document changes).</w:t>
      </w:r>
    </w:p>
    <w:p w14:paraId="3EA032BD" w14:textId="77777777" w:rsidR="00C56FB5" w:rsidRPr="009E154E" w:rsidRDefault="00C56FB5" w:rsidP="00AB7FD3">
      <w:pPr>
        <w:jc w:val="both"/>
        <w:rPr>
          <w:rFonts w:ascii="Garamond" w:hAnsi="Garamond" w:cstheme="majorHAnsi"/>
          <w:b/>
          <w:bCs/>
          <w:sz w:val="24"/>
          <w:szCs w:val="24"/>
        </w:rPr>
      </w:pPr>
    </w:p>
    <w:p w14:paraId="22C76304" w14:textId="23380756" w:rsidR="00C56FB5" w:rsidRPr="009E154E" w:rsidRDefault="00C56FB5" w:rsidP="00AB7FD3">
      <w:pPr>
        <w:pStyle w:val="ListParagraph"/>
        <w:numPr>
          <w:ilvl w:val="1"/>
          <w:numId w:val="96"/>
        </w:numPr>
        <w:jc w:val="both"/>
        <w:rPr>
          <w:rFonts w:ascii="Garamond" w:hAnsi="Garamond" w:cstheme="majorHAnsi"/>
          <w:b/>
          <w:bCs/>
          <w:sz w:val="24"/>
          <w:szCs w:val="24"/>
        </w:rPr>
      </w:pPr>
      <w:r w:rsidRPr="009E154E">
        <w:rPr>
          <w:rFonts w:ascii="Garamond" w:hAnsi="Garamond" w:cstheme="majorHAnsi"/>
          <w:b/>
          <w:bCs/>
          <w:sz w:val="24"/>
          <w:szCs w:val="24"/>
        </w:rPr>
        <w:t>Housing Transition</w:t>
      </w:r>
    </w:p>
    <w:p w14:paraId="13363FBE" w14:textId="77777777" w:rsidR="00C56FB5" w:rsidRPr="009E154E" w:rsidRDefault="00C56FB5" w:rsidP="00AB7FD3">
      <w:pPr>
        <w:jc w:val="both"/>
        <w:rPr>
          <w:rFonts w:ascii="Garamond" w:hAnsi="Garamond" w:cstheme="majorHAnsi"/>
          <w:b/>
          <w:bCs/>
          <w:sz w:val="24"/>
          <w:szCs w:val="24"/>
        </w:rPr>
      </w:pPr>
    </w:p>
    <w:p w14:paraId="16E054C7" w14:textId="7F227080" w:rsidR="00C56FB5" w:rsidRPr="009E154E" w:rsidRDefault="00C56FB5" w:rsidP="00AB7FD3">
      <w:pPr>
        <w:numPr>
          <w:ilvl w:val="0"/>
          <w:numId w:val="121"/>
        </w:numPr>
        <w:jc w:val="both"/>
        <w:rPr>
          <w:rFonts w:ascii="Garamond" w:hAnsi="Garamond" w:cstheme="majorHAnsi"/>
          <w:sz w:val="24"/>
          <w:szCs w:val="24"/>
        </w:rPr>
      </w:pPr>
      <w:r w:rsidRPr="009E154E">
        <w:rPr>
          <w:rFonts w:ascii="Garamond" w:hAnsi="Garamond" w:cstheme="majorHAnsi"/>
          <w:b/>
          <w:bCs/>
          <w:sz w:val="24"/>
          <w:szCs w:val="24"/>
        </w:rPr>
        <w:t xml:space="preserve">Secure Safe and Stable Housing: </w:t>
      </w:r>
      <w:r w:rsidRPr="009E154E">
        <w:rPr>
          <w:rFonts w:ascii="Garamond" w:hAnsi="Garamond" w:cstheme="majorHAnsi"/>
          <w:sz w:val="24"/>
          <w:szCs w:val="24"/>
        </w:rPr>
        <w:t xml:space="preserve">Collaborate with </w:t>
      </w:r>
      <w:r w:rsidR="0055178C" w:rsidRPr="009E154E">
        <w:rPr>
          <w:rFonts w:ascii="Garamond" w:hAnsi="Garamond" w:cstheme="majorHAnsi"/>
          <w:sz w:val="24"/>
          <w:szCs w:val="24"/>
        </w:rPr>
        <w:t>LGBTIQ+</w:t>
      </w:r>
      <w:r w:rsidRPr="009E154E">
        <w:rPr>
          <w:rFonts w:ascii="Garamond" w:hAnsi="Garamond" w:cstheme="majorHAnsi"/>
          <w:sz w:val="24"/>
          <w:szCs w:val="24"/>
        </w:rPr>
        <w:t xml:space="preserve">-affirming housing organizations or landlords to secure permanent or transitional housing. </w:t>
      </w:r>
    </w:p>
    <w:p w14:paraId="6B66B1B3" w14:textId="77777777" w:rsidR="00C56FB5" w:rsidRPr="009E154E" w:rsidRDefault="00C56FB5" w:rsidP="00AB7FD3">
      <w:pPr>
        <w:jc w:val="both"/>
        <w:rPr>
          <w:rFonts w:ascii="Garamond" w:hAnsi="Garamond" w:cstheme="majorHAnsi"/>
          <w:b/>
          <w:bCs/>
          <w:sz w:val="24"/>
          <w:szCs w:val="24"/>
        </w:rPr>
      </w:pPr>
    </w:p>
    <w:p w14:paraId="562E4893" w14:textId="44C241E4" w:rsidR="00C56FB5" w:rsidRPr="009E154E" w:rsidRDefault="00C56FB5" w:rsidP="00AB7FD3">
      <w:pPr>
        <w:jc w:val="both"/>
        <w:rPr>
          <w:rFonts w:ascii="Garamond" w:hAnsi="Garamond" w:cstheme="majorHAnsi"/>
          <w:sz w:val="24"/>
          <w:szCs w:val="24"/>
        </w:rPr>
      </w:pPr>
      <w:r w:rsidRPr="009E154E">
        <w:rPr>
          <w:rFonts w:ascii="Garamond" w:hAnsi="Garamond" w:cstheme="majorHAnsi"/>
          <w:sz w:val="24"/>
          <w:szCs w:val="24"/>
        </w:rPr>
        <w:t>Options include:</w:t>
      </w:r>
    </w:p>
    <w:p w14:paraId="72393E8D" w14:textId="77777777" w:rsidR="00FA3BD7" w:rsidRPr="009E154E" w:rsidRDefault="00FA3BD7" w:rsidP="00AB7FD3">
      <w:pPr>
        <w:jc w:val="both"/>
        <w:rPr>
          <w:rFonts w:ascii="Garamond" w:hAnsi="Garamond" w:cstheme="majorHAnsi"/>
          <w:sz w:val="24"/>
          <w:szCs w:val="24"/>
        </w:rPr>
      </w:pPr>
    </w:p>
    <w:p w14:paraId="48A30B1D" w14:textId="77777777" w:rsidR="00C56FB5" w:rsidRPr="009E154E" w:rsidRDefault="00C56FB5" w:rsidP="00AB7FD3">
      <w:pPr>
        <w:numPr>
          <w:ilvl w:val="1"/>
          <w:numId w:val="122"/>
        </w:numPr>
        <w:jc w:val="both"/>
        <w:rPr>
          <w:rFonts w:ascii="Garamond" w:hAnsi="Garamond" w:cstheme="majorHAnsi"/>
          <w:b/>
          <w:bCs/>
          <w:sz w:val="24"/>
          <w:szCs w:val="24"/>
        </w:rPr>
      </w:pPr>
      <w:r w:rsidRPr="009E154E">
        <w:rPr>
          <w:rFonts w:ascii="Garamond" w:hAnsi="Garamond" w:cstheme="majorHAnsi"/>
          <w:b/>
          <w:bCs/>
          <w:sz w:val="24"/>
          <w:szCs w:val="24"/>
        </w:rPr>
        <w:t xml:space="preserve">Permanent housing: </w:t>
      </w:r>
      <w:r w:rsidRPr="009E154E">
        <w:rPr>
          <w:rFonts w:ascii="Garamond" w:hAnsi="Garamond" w:cstheme="majorHAnsi"/>
          <w:sz w:val="24"/>
          <w:szCs w:val="24"/>
        </w:rPr>
        <w:t>Ideally secured before the individual exits the shelter.</w:t>
      </w:r>
    </w:p>
    <w:p w14:paraId="31EE3DF7" w14:textId="77777777" w:rsidR="00C56FB5" w:rsidRPr="009E154E" w:rsidRDefault="00C56FB5" w:rsidP="00AB7FD3">
      <w:pPr>
        <w:numPr>
          <w:ilvl w:val="1"/>
          <w:numId w:val="123"/>
        </w:numPr>
        <w:jc w:val="both"/>
        <w:rPr>
          <w:rFonts w:ascii="Garamond" w:hAnsi="Garamond" w:cstheme="majorHAnsi"/>
          <w:sz w:val="24"/>
          <w:szCs w:val="24"/>
        </w:rPr>
      </w:pPr>
      <w:r w:rsidRPr="009E154E">
        <w:rPr>
          <w:rFonts w:ascii="Garamond" w:hAnsi="Garamond" w:cstheme="majorHAnsi"/>
          <w:b/>
          <w:bCs/>
          <w:sz w:val="24"/>
          <w:szCs w:val="24"/>
        </w:rPr>
        <w:t xml:space="preserve">Shared housing: </w:t>
      </w:r>
      <w:r w:rsidRPr="009E154E">
        <w:rPr>
          <w:rFonts w:ascii="Garamond" w:hAnsi="Garamond" w:cstheme="majorHAnsi"/>
          <w:sz w:val="24"/>
          <w:szCs w:val="24"/>
        </w:rPr>
        <w:t>For clients who are not ready for complete independence.</w:t>
      </w:r>
    </w:p>
    <w:p w14:paraId="1BCBEBD3" w14:textId="77777777" w:rsidR="00C56FB5" w:rsidRPr="009E154E" w:rsidRDefault="00C56FB5" w:rsidP="00AB7FD3">
      <w:pPr>
        <w:numPr>
          <w:ilvl w:val="1"/>
          <w:numId w:val="124"/>
        </w:numPr>
        <w:jc w:val="both"/>
        <w:rPr>
          <w:rFonts w:ascii="Garamond" w:hAnsi="Garamond" w:cstheme="majorHAnsi"/>
          <w:sz w:val="24"/>
          <w:szCs w:val="24"/>
        </w:rPr>
      </w:pPr>
      <w:r w:rsidRPr="009E154E">
        <w:rPr>
          <w:rFonts w:ascii="Garamond" w:hAnsi="Garamond" w:cstheme="majorHAnsi"/>
          <w:b/>
          <w:bCs/>
          <w:sz w:val="24"/>
          <w:szCs w:val="24"/>
        </w:rPr>
        <w:t xml:space="preserve">Emergency contingency plans: </w:t>
      </w:r>
      <w:r w:rsidRPr="009E154E">
        <w:rPr>
          <w:rFonts w:ascii="Garamond" w:hAnsi="Garamond" w:cstheme="majorHAnsi"/>
          <w:sz w:val="24"/>
          <w:szCs w:val="24"/>
        </w:rPr>
        <w:t>Backup housing options such as temporary stays with friends, partner organizations, or re-entry into transitional housing.</w:t>
      </w:r>
    </w:p>
    <w:p w14:paraId="076764FF" w14:textId="77777777" w:rsidR="00C56FB5" w:rsidRPr="009E154E" w:rsidRDefault="00C56FB5" w:rsidP="00AB7FD3">
      <w:pPr>
        <w:jc w:val="both"/>
        <w:rPr>
          <w:rFonts w:ascii="Garamond" w:hAnsi="Garamond" w:cstheme="majorHAnsi"/>
          <w:b/>
          <w:bCs/>
          <w:sz w:val="24"/>
          <w:szCs w:val="24"/>
        </w:rPr>
      </w:pPr>
      <w:r w:rsidRPr="009E154E">
        <w:rPr>
          <w:rFonts w:ascii="Garamond" w:hAnsi="Garamond" w:cstheme="majorHAnsi"/>
          <w:b/>
          <w:bCs/>
          <w:sz w:val="24"/>
          <w:szCs w:val="24"/>
        </w:rPr>
        <w:br/>
      </w:r>
    </w:p>
    <w:p w14:paraId="429BD48A" w14:textId="0708C862" w:rsidR="00C56FB5" w:rsidRPr="009E154E" w:rsidRDefault="00C56FB5" w:rsidP="00AB7FD3">
      <w:pPr>
        <w:pStyle w:val="ListParagraph"/>
        <w:numPr>
          <w:ilvl w:val="0"/>
          <w:numId w:val="124"/>
        </w:numPr>
        <w:jc w:val="both"/>
        <w:rPr>
          <w:rFonts w:ascii="Garamond" w:hAnsi="Garamond" w:cstheme="majorHAnsi"/>
          <w:sz w:val="24"/>
          <w:szCs w:val="24"/>
        </w:rPr>
      </w:pPr>
      <w:r w:rsidRPr="009E154E">
        <w:rPr>
          <w:rFonts w:ascii="Garamond" w:hAnsi="Garamond" w:cstheme="majorHAnsi"/>
          <w:b/>
          <w:bCs/>
          <w:sz w:val="24"/>
          <w:szCs w:val="24"/>
        </w:rPr>
        <w:t xml:space="preserve">Financial Assistance for Housing: </w:t>
      </w:r>
      <w:r w:rsidRPr="009E154E">
        <w:rPr>
          <w:rFonts w:ascii="Garamond" w:hAnsi="Garamond" w:cstheme="majorHAnsi"/>
          <w:sz w:val="24"/>
          <w:szCs w:val="24"/>
        </w:rPr>
        <w:t>Arrange financial assistance or subsidies to cover rent for the first few months of independent living. Provide temporary rent subsidies or financial assistance for moving and setup costs.</w:t>
      </w:r>
    </w:p>
    <w:p w14:paraId="6F359410" w14:textId="77777777" w:rsidR="00C56FB5" w:rsidRPr="009E154E" w:rsidRDefault="00C56FB5" w:rsidP="00AB7FD3">
      <w:pPr>
        <w:jc w:val="both"/>
        <w:rPr>
          <w:rFonts w:ascii="Garamond" w:hAnsi="Garamond" w:cstheme="majorHAnsi"/>
          <w:b/>
          <w:bCs/>
          <w:sz w:val="24"/>
          <w:szCs w:val="24"/>
        </w:rPr>
      </w:pPr>
    </w:p>
    <w:p w14:paraId="757E1329" w14:textId="3CEFEB6E" w:rsidR="00C56FB5" w:rsidRPr="009E154E" w:rsidRDefault="00C56FB5" w:rsidP="00AB7FD3">
      <w:pPr>
        <w:pStyle w:val="ListParagraph"/>
        <w:numPr>
          <w:ilvl w:val="1"/>
          <w:numId w:val="96"/>
        </w:numPr>
        <w:jc w:val="both"/>
        <w:rPr>
          <w:rFonts w:ascii="Garamond" w:hAnsi="Garamond" w:cstheme="majorHAnsi"/>
          <w:b/>
          <w:bCs/>
          <w:sz w:val="24"/>
          <w:szCs w:val="24"/>
        </w:rPr>
      </w:pPr>
      <w:r w:rsidRPr="009E154E">
        <w:rPr>
          <w:rFonts w:ascii="Garamond" w:hAnsi="Garamond" w:cstheme="majorHAnsi"/>
          <w:b/>
          <w:bCs/>
          <w:sz w:val="24"/>
          <w:szCs w:val="24"/>
        </w:rPr>
        <w:t>Skills Development</w:t>
      </w:r>
    </w:p>
    <w:p w14:paraId="7C96B6CE" w14:textId="77777777" w:rsidR="00C56FB5" w:rsidRPr="009E154E" w:rsidRDefault="00C56FB5" w:rsidP="00AB7FD3">
      <w:pPr>
        <w:ind w:left="1080"/>
        <w:jc w:val="both"/>
        <w:rPr>
          <w:rFonts w:ascii="Garamond" w:hAnsi="Garamond" w:cstheme="majorHAnsi"/>
          <w:b/>
          <w:bCs/>
          <w:sz w:val="24"/>
          <w:szCs w:val="24"/>
        </w:rPr>
      </w:pPr>
    </w:p>
    <w:p w14:paraId="4D0CA2C7" w14:textId="24A03375" w:rsidR="00C56FB5" w:rsidRPr="009E154E" w:rsidRDefault="00C56FB5" w:rsidP="00AB7FD3">
      <w:pPr>
        <w:numPr>
          <w:ilvl w:val="0"/>
          <w:numId w:val="126"/>
        </w:numPr>
        <w:jc w:val="both"/>
        <w:rPr>
          <w:rFonts w:ascii="Garamond" w:hAnsi="Garamond" w:cstheme="majorHAnsi"/>
          <w:b/>
          <w:bCs/>
          <w:sz w:val="24"/>
          <w:szCs w:val="24"/>
        </w:rPr>
      </w:pPr>
      <w:r w:rsidRPr="009E154E">
        <w:rPr>
          <w:rFonts w:ascii="Garamond" w:hAnsi="Garamond" w:cstheme="majorHAnsi"/>
          <w:b/>
          <w:bCs/>
          <w:sz w:val="24"/>
          <w:szCs w:val="24"/>
        </w:rPr>
        <w:t xml:space="preserve">Life Skills Training: </w:t>
      </w:r>
      <w:r w:rsidRPr="009E154E">
        <w:rPr>
          <w:rFonts w:ascii="Garamond" w:hAnsi="Garamond" w:cstheme="majorHAnsi"/>
          <w:sz w:val="24"/>
          <w:szCs w:val="24"/>
        </w:rPr>
        <w:t xml:space="preserve">Ensure </w:t>
      </w:r>
      <w:r w:rsidR="0055178C" w:rsidRPr="009E154E">
        <w:rPr>
          <w:rFonts w:ascii="Garamond" w:hAnsi="Garamond" w:cstheme="majorHAnsi"/>
          <w:sz w:val="24"/>
          <w:szCs w:val="24"/>
        </w:rPr>
        <w:t>Persons</w:t>
      </w:r>
      <w:r w:rsidRPr="009E154E">
        <w:rPr>
          <w:rFonts w:ascii="Garamond" w:hAnsi="Garamond" w:cstheme="majorHAnsi"/>
          <w:sz w:val="24"/>
          <w:szCs w:val="24"/>
        </w:rPr>
        <w:t xml:space="preserve"> receive training in budgeting, cooking, self-advocacy, and navigating services before leaving the shelter.</w:t>
      </w:r>
      <w:r w:rsidRPr="009E154E">
        <w:rPr>
          <w:rFonts w:ascii="Garamond" w:hAnsi="Garamond" w:cstheme="majorHAnsi"/>
          <w:b/>
          <w:bCs/>
          <w:sz w:val="24"/>
          <w:szCs w:val="24"/>
        </w:rPr>
        <w:t xml:space="preserve"> </w:t>
      </w:r>
    </w:p>
    <w:p w14:paraId="7F26DD74" w14:textId="77777777" w:rsidR="00C56FB5" w:rsidRPr="009E154E" w:rsidRDefault="00C56FB5" w:rsidP="00AB7FD3">
      <w:pPr>
        <w:ind w:left="360"/>
        <w:jc w:val="both"/>
        <w:rPr>
          <w:rFonts w:ascii="Garamond" w:hAnsi="Garamond" w:cstheme="majorHAnsi"/>
          <w:b/>
          <w:bCs/>
          <w:sz w:val="24"/>
          <w:szCs w:val="24"/>
        </w:rPr>
      </w:pPr>
    </w:p>
    <w:p w14:paraId="00B1F4B9" w14:textId="7CBD8A4C" w:rsidR="00C56FB5" w:rsidRPr="009E154E" w:rsidRDefault="00C56FB5" w:rsidP="00AB7FD3">
      <w:pPr>
        <w:ind w:left="360"/>
        <w:jc w:val="both"/>
        <w:rPr>
          <w:rFonts w:ascii="Garamond" w:hAnsi="Garamond" w:cstheme="majorHAnsi"/>
          <w:sz w:val="24"/>
          <w:szCs w:val="24"/>
        </w:rPr>
      </w:pPr>
      <w:r w:rsidRPr="009E154E">
        <w:rPr>
          <w:rFonts w:ascii="Garamond" w:hAnsi="Garamond" w:cstheme="majorHAnsi"/>
          <w:sz w:val="24"/>
          <w:szCs w:val="24"/>
        </w:rPr>
        <w:t>Key areas include:</w:t>
      </w:r>
    </w:p>
    <w:p w14:paraId="683F24CB" w14:textId="77777777" w:rsidR="00C56FB5" w:rsidRPr="009E154E" w:rsidRDefault="00C56FB5" w:rsidP="00AB7FD3">
      <w:pPr>
        <w:ind w:left="360"/>
        <w:jc w:val="both"/>
        <w:rPr>
          <w:rFonts w:ascii="Garamond" w:hAnsi="Garamond" w:cstheme="majorHAnsi"/>
          <w:sz w:val="24"/>
          <w:szCs w:val="24"/>
        </w:rPr>
      </w:pPr>
    </w:p>
    <w:p w14:paraId="4606152E" w14:textId="77777777" w:rsidR="00C56FB5" w:rsidRPr="009E154E" w:rsidRDefault="00C56FB5" w:rsidP="00AB7FD3">
      <w:pPr>
        <w:numPr>
          <w:ilvl w:val="1"/>
          <w:numId w:val="127"/>
        </w:numPr>
        <w:jc w:val="both"/>
        <w:rPr>
          <w:rFonts w:ascii="Garamond" w:hAnsi="Garamond" w:cstheme="majorHAnsi"/>
          <w:b/>
          <w:bCs/>
          <w:sz w:val="24"/>
          <w:szCs w:val="24"/>
        </w:rPr>
      </w:pPr>
      <w:r w:rsidRPr="009E154E">
        <w:rPr>
          <w:rFonts w:ascii="Garamond" w:hAnsi="Garamond" w:cstheme="majorHAnsi"/>
          <w:b/>
          <w:bCs/>
          <w:sz w:val="24"/>
          <w:szCs w:val="24"/>
        </w:rPr>
        <w:t xml:space="preserve">Budgeting and financial literacy: </w:t>
      </w:r>
      <w:r w:rsidRPr="009E154E">
        <w:rPr>
          <w:rFonts w:ascii="Garamond" w:hAnsi="Garamond" w:cstheme="majorHAnsi"/>
          <w:sz w:val="24"/>
          <w:szCs w:val="24"/>
        </w:rPr>
        <w:t>Managing money, paying bills, and saving.</w:t>
      </w:r>
    </w:p>
    <w:p w14:paraId="7267537C" w14:textId="77777777" w:rsidR="00C56FB5" w:rsidRPr="009E154E" w:rsidRDefault="00C56FB5" w:rsidP="00AB7FD3">
      <w:pPr>
        <w:numPr>
          <w:ilvl w:val="1"/>
          <w:numId w:val="128"/>
        </w:numPr>
        <w:jc w:val="both"/>
        <w:rPr>
          <w:rFonts w:ascii="Garamond" w:hAnsi="Garamond" w:cstheme="majorHAnsi"/>
          <w:sz w:val="24"/>
          <w:szCs w:val="24"/>
        </w:rPr>
      </w:pPr>
      <w:r w:rsidRPr="009E154E">
        <w:rPr>
          <w:rFonts w:ascii="Garamond" w:hAnsi="Garamond" w:cstheme="majorHAnsi"/>
          <w:b/>
          <w:bCs/>
          <w:sz w:val="24"/>
          <w:szCs w:val="24"/>
        </w:rPr>
        <w:t xml:space="preserve">Cooking and nutrition: </w:t>
      </w:r>
      <w:r w:rsidRPr="009E154E">
        <w:rPr>
          <w:rFonts w:ascii="Garamond" w:hAnsi="Garamond" w:cstheme="majorHAnsi"/>
          <w:sz w:val="24"/>
          <w:szCs w:val="24"/>
        </w:rPr>
        <w:t>Preparing healthy meals on a budget.</w:t>
      </w:r>
    </w:p>
    <w:p w14:paraId="00FAB62F" w14:textId="77777777" w:rsidR="00C56FB5" w:rsidRPr="009E154E" w:rsidRDefault="00C56FB5" w:rsidP="00AB7FD3">
      <w:pPr>
        <w:numPr>
          <w:ilvl w:val="1"/>
          <w:numId w:val="129"/>
        </w:numPr>
        <w:jc w:val="both"/>
        <w:rPr>
          <w:rFonts w:ascii="Garamond" w:hAnsi="Garamond" w:cstheme="majorHAnsi"/>
          <w:sz w:val="24"/>
          <w:szCs w:val="24"/>
        </w:rPr>
      </w:pPr>
      <w:r w:rsidRPr="009E154E">
        <w:rPr>
          <w:rFonts w:ascii="Garamond" w:hAnsi="Garamond" w:cstheme="majorHAnsi"/>
          <w:b/>
          <w:bCs/>
          <w:sz w:val="24"/>
          <w:szCs w:val="24"/>
        </w:rPr>
        <w:t xml:space="preserve">Time management and organization: </w:t>
      </w:r>
      <w:r w:rsidRPr="009E154E">
        <w:rPr>
          <w:rFonts w:ascii="Garamond" w:hAnsi="Garamond" w:cstheme="majorHAnsi"/>
          <w:sz w:val="24"/>
          <w:szCs w:val="24"/>
        </w:rPr>
        <w:t>Managing daily routines and responsibilities.</w:t>
      </w:r>
    </w:p>
    <w:p w14:paraId="2D2BDF8C" w14:textId="088F6FA4" w:rsidR="00C56FB5" w:rsidRPr="009E154E" w:rsidRDefault="00C56FB5" w:rsidP="00AB7FD3">
      <w:pPr>
        <w:numPr>
          <w:ilvl w:val="1"/>
          <w:numId w:val="130"/>
        </w:numPr>
        <w:jc w:val="both"/>
        <w:rPr>
          <w:rFonts w:ascii="Garamond" w:hAnsi="Garamond" w:cstheme="majorHAnsi"/>
          <w:sz w:val="24"/>
          <w:szCs w:val="24"/>
        </w:rPr>
      </w:pPr>
      <w:r w:rsidRPr="009E154E">
        <w:rPr>
          <w:rFonts w:ascii="Garamond" w:hAnsi="Garamond" w:cstheme="majorHAnsi"/>
          <w:b/>
          <w:bCs/>
          <w:sz w:val="24"/>
          <w:szCs w:val="24"/>
        </w:rPr>
        <w:t xml:space="preserve">Self-advocacy: </w:t>
      </w:r>
      <w:r w:rsidRPr="009E154E">
        <w:rPr>
          <w:rFonts w:ascii="Garamond" w:hAnsi="Garamond" w:cstheme="majorHAnsi"/>
          <w:sz w:val="24"/>
          <w:szCs w:val="24"/>
        </w:rPr>
        <w:t xml:space="preserve">Equipping </w:t>
      </w:r>
      <w:r w:rsidR="0055178C" w:rsidRPr="009E154E">
        <w:rPr>
          <w:rFonts w:ascii="Garamond" w:hAnsi="Garamond" w:cstheme="majorHAnsi"/>
          <w:sz w:val="24"/>
          <w:szCs w:val="24"/>
        </w:rPr>
        <w:t>Persons</w:t>
      </w:r>
      <w:r w:rsidRPr="009E154E">
        <w:rPr>
          <w:rFonts w:ascii="Garamond" w:hAnsi="Garamond" w:cstheme="majorHAnsi"/>
          <w:sz w:val="24"/>
          <w:szCs w:val="24"/>
        </w:rPr>
        <w:t xml:space="preserve"> to advocate for themselves in legal, health, or employment settings.</w:t>
      </w:r>
    </w:p>
    <w:p w14:paraId="072BD9BA" w14:textId="77777777" w:rsidR="00C56FB5" w:rsidRPr="009E154E" w:rsidRDefault="00C56FB5" w:rsidP="00AB7FD3">
      <w:pPr>
        <w:jc w:val="both"/>
        <w:rPr>
          <w:rFonts w:ascii="Garamond" w:hAnsi="Garamond" w:cstheme="majorHAnsi"/>
          <w:b/>
          <w:bCs/>
          <w:sz w:val="24"/>
          <w:szCs w:val="24"/>
        </w:rPr>
      </w:pPr>
    </w:p>
    <w:p w14:paraId="384C67B6" w14:textId="4E14A772" w:rsidR="00C56FB5" w:rsidRPr="009E154E" w:rsidRDefault="00C56FB5" w:rsidP="00AB7FD3">
      <w:pPr>
        <w:pStyle w:val="ListParagraph"/>
        <w:numPr>
          <w:ilvl w:val="1"/>
          <w:numId w:val="96"/>
        </w:numPr>
        <w:jc w:val="both"/>
        <w:rPr>
          <w:rFonts w:ascii="Garamond" w:hAnsi="Garamond" w:cstheme="majorHAnsi"/>
          <w:b/>
          <w:bCs/>
          <w:sz w:val="24"/>
          <w:szCs w:val="24"/>
        </w:rPr>
      </w:pPr>
      <w:r w:rsidRPr="009E154E">
        <w:rPr>
          <w:rFonts w:ascii="Garamond" w:hAnsi="Garamond" w:cstheme="majorHAnsi"/>
          <w:b/>
          <w:bCs/>
          <w:sz w:val="24"/>
          <w:szCs w:val="24"/>
        </w:rPr>
        <w:t>Employment and Education</w:t>
      </w:r>
    </w:p>
    <w:p w14:paraId="3A183777" w14:textId="77777777" w:rsidR="00C56FB5" w:rsidRPr="009E154E" w:rsidRDefault="00C56FB5" w:rsidP="00AB7FD3">
      <w:pPr>
        <w:pStyle w:val="ListParagraph"/>
        <w:ind w:left="1440"/>
        <w:jc w:val="both"/>
        <w:rPr>
          <w:rFonts w:ascii="Garamond" w:hAnsi="Garamond" w:cstheme="majorHAnsi"/>
          <w:b/>
          <w:bCs/>
          <w:sz w:val="24"/>
          <w:szCs w:val="24"/>
        </w:rPr>
      </w:pPr>
    </w:p>
    <w:p w14:paraId="6633769C" w14:textId="77777777" w:rsidR="00C56FB5" w:rsidRPr="009E154E" w:rsidRDefault="00C56FB5" w:rsidP="00AB7FD3">
      <w:pPr>
        <w:numPr>
          <w:ilvl w:val="0"/>
          <w:numId w:val="131"/>
        </w:numPr>
        <w:jc w:val="both"/>
        <w:rPr>
          <w:rFonts w:ascii="Garamond" w:hAnsi="Garamond" w:cstheme="majorHAnsi"/>
          <w:b/>
          <w:bCs/>
          <w:sz w:val="24"/>
          <w:szCs w:val="24"/>
        </w:rPr>
      </w:pPr>
      <w:r w:rsidRPr="009E154E">
        <w:rPr>
          <w:rFonts w:ascii="Garamond" w:hAnsi="Garamond" w:cstheme="majorHAnsi"/>
          <w:b/>
          <w:bCs/>
          <w:sz w:val="24"/>
          <w:szCs w:val="24"/>
        </w:rPr>
        <w:t>Employment and Education Support:</w:t>
      </w:r>
    </w:p>
    <w:p w14:paraId="36978698" w14:textId="77777777" w:rsidR="00FA3BD7" w:rsidRPr="009E154E" w:rsidRDefault="00FA3BD7" w:rsidP="00AB7FD3">
      <w:pPr>
        <w:ind w:left="720"/>
        <w:jc w:val="both"/>
        <w:rPr>
          <w:rFonts w:ascii="Garamond" w:hAnsi="Garamond" w:cstheme="majorHAnsi"/>
          <w:b/>
          <w:bCs/>
          <w:sz w:val="24"/>
          <w:szCs w:val="24"/>
        </w:rPr>
      </w:pPr>
    </w:p>
    <w:p w14:paraId="5F5A3DC0" w14:textId="77777777" w:rsidR="00C56FB5" w:rsidRPr="009E154E" w:rsidRDefault="00C56FB5" w:rsidP="00AB7FD3">
      <w:pPr>
        <w:numPr>
          <w:ilvl w:val="1"/>
          <w:numId w:val="132"/>
        </w:numPr>
        <w:jc w:val="both"/>
        <w:rPr>
          <w:rFonts w:ascii="Garamond" w:hAnsi="Garamond" w:cstheme="majorHAnsi"/>
          <w:sz w:val="24"/>
          <w:szCs w:val="24"/>
        </w:rPr>
      </w:pPr>
      <w:r w:rsidRPr="009E154E">
        <w:rPr>
          <w:rFonts w:ascii="Garamond" w:hAnsi="Garamond" w:cstheme="majorHAnsi"/>
          <w:b/>
          <w:bCs/>
          <w:sz w:val="24"/>
          <w:szCs w:val="24"/>
        </w:rPr>
        <w:t xml:space="preserve">Job placement assistance: </w:t>
      </w:r>
      <w:r w:rsidRPr="009E154E">
        <w:rPr>
          <w:rFonts w:ascii="Garamond" w:hAnsi="Garamond" w:cstheme="majorHAnsi"/>
          <w:sz w:val="24"/>
          <w:szCs w:val="24"/>
        </w:rPr>
        <w:t>Support with job searches, résumé writing, and interview skills.</w:t>
      </w:r>
    </w:p>
    <w:p w14:paraId="23FFCAFD" w14:textId="77777777" w:rsidR="00C56FB5" w:rsidRPr="009E154E" w:rsidRDefault="00C56FB5" w:rsidP="00AB7FD3">
      <w:pPr>
        <w:numPr>
          <w:ilvl w:val="1"/>
          <w:numId w:val="133"/>
        </w:numPr>
        <w:jc w:val="both"/>
        <w:rPr>
          <w:rFonts w:ascii="Garamond" w:hAnsi="Garamond" w:cstheme="majorHAnsi"/>
          <w:sz w:val="24"/>
          <w:szCs w:val="24"/>
        </w:rPr>
      </w:pPr>
      <w:r w:rsidRPr="009E154E">
        <w:rPr>
          <w:rFonts w:ascii="Garamond" w:hAnsi="Garamond" w:cstheme="majorHAnsi"/>
          <w:b/>
          <w:bCs/>
          <w:sz w:val="24"/>
          <w:szCs w:val="24"/>
        </w:rPr>
        <w:t xml:space="preserve">Continued education or vocational training: </w:t>
      </w:r>
      <w:r w:rsidRPr="009E154E">
        <w:rPr>
          <w:rFonts w:ascii="Garamond" w:hAnsi="Garamond" w:cstheme="majorHAnsi"/>
          <w:sz w:val="24"/>
          <w:szCs w:val="24"/>
        </w:rPr>
        <w:t>Access to scholarships, mentorship, or community resources.</w:t>
      </w:r>
    </w:p>
    <w:p w14:paraId="271B1664" w14:textId="77777777" w:rsidR="00C56FB5" w:rsidRPr="009E154E" w:rsidRDefault="00C56FB5" w:rsidP="00AB7FD3">
      <w:pPr>
        <w:numPr>
          <w:ilvl w:val="1"/>
          <w:numId w:val="134"/>
        </w:numPr>
        <w:jc w:val="both"/>
        <w:rPr>
          <w:rFonts w:ascii="Garamond" w:hAnsi="Garamond" w:cstheme="majorHAnsi"/>
          <w:sz w:val="24"/>
          <w:szCs w:val="24"/>
        </w:rPr>
      </w:pPr>
      <w:r w:rsidRPr="009E154E">
        <w:rPr>
          <w:rFonts w:ascii="Garamond" w:hAnsi="Garamond" w:cstheme="majorHAnsi"/>
          <w:b/>
          <w:bCs/>
          <w:sz w:val="24"/>
          <w:szCs w:val="24"/>
        </w:rPr>
        <w:t xml:space="preserve">Income stability: </w:t>
      </w:r>
      <w:r w:rsidRPr="009E154E">
        <w:rPr>
          <w:rFonts w:ascii="Garamond" w:hAnsi="Garamond" w:cstheme="majorHAnsi"/>
          <w:sz w:val="24"/>
          <w:szCs w:val="24"/>
        </w:rPr>
        <w:t>Ensuring a steady income through employment, social benefits, or financial support systems.</w:t>
      </w:r>
    </w:p>
    <w:p w14:paraId="5536C2EF" w14:textId="6E133E7F" w:rsidR="00C56FB5" w:rsidRPr="009E154E" w:rsidRDefault="00FA3BD7" w:rsidP="00AB7FD3">
      <w:pPr>
        <w:jc w:val="both"/>
        <w:rPr>
          <w:rFonts w:ascii="Garamond" w:hAnsi="Garamond" w:cstheme="majorHAnsi"/>
          <w:b/>
          <w:bCs/>
          <w:sz w:val="24"/>
          <w:szCs w:val="24"/>
        </w:rPr>
      </w:pPr>
      <w:r w:rsidRPr="009E154E">
        <w:rPr>
          <w:rFonts w:ascii="Garamond" w:hAnsi="Garamond" w:cstheme="majorHAnsi"/>
          <w:b/>
          <w:bCs/>
          <w:sz w:val="24"/>
          <w:szCs w:val="24"/>
        </w:rPr>
        <w:t xml:space="preserve"> </w:t>
      </w:r>
    </w:p>
    <w:p w14:paraId="30E1250A" w14:textId="16D02208" w:rsidR="00C56FB5" w:rsidRPr="009E154E" w:rsidRDefault="00C56FB5" w:rsidP="00AB7FD3">
      <w:pPr>
        <w:pStyle w:val="ListParagraph"/>
        <w:numPr>
          <w:ilvl w:val="1"/>
          <w:numId w:val="96"/>
        </w:numPr>
        <w:jc w:val="both"/>
        <w:rPr>
          <w:rFonts w:ascii="Garamond" w:hAnsi="Garamond" w:cstheme="majorHAnsi"/>
          <w:b/>
          <w:bCs/>
          <w:sz w:val="24"/>
          <w:szCs w:val="24"/>
        </w:rPr>
      </w:pPr>
      <w:r w:rsidRPr="009E154E">
        <w:rPr>
          <w:rFonts w:ascii="Garamond" w:hAnsi="Garamond" w:cstheme="majorHAnsi"/>
          <w:b/>
          <w:bCs/>
          <w:sz w:val="24"/>
          <w:szCs w:val="24"/>
        </w:rPr>
        <w:t>Health and Legal Aid</w:t>
      </w:r>
    </w:p>
    <w:p w14:paraId="18C348E4" w14:textId="77777777" w:rsidR="00FA3BD7" w:rsidRPr="009E154E" w:rsidRDefault="00FA3BD7" w:rsidP="00AB7FD3">
      <w:pPr>
        <w:pStyle w:val="ListParagraph"/>
        <w:ind w:left="1440"/>
        <w:jc w:val="both"/>
        <w:rPr>
          <w:rFonts w:ascii="Garamond" w:hAnsi="Garamond" w:cstheme="majorHAnsi"/>
          <w:b/>
          <w:bCs/>
          <w:sz w:val="24"/>
          <w:szCs w:val="24"/>
        </w:rPr>
      </w:pPr>
    </w:p>
    <w:p w14:paraId="4856BEC8" w14:textId="77777777" w:rsidR="00C56FB5" w:rsidRPr="009E154E" w:rsidRDefault="00C56FB5" w:rsidP="00AB7FD3">
      <w:pPr>
        <w:numPr>
          <w:ilvl w:val="0"/>
          <w:numId w:val="135"/>
        </w:numPr>
        <w:jc w:val="both"/>
        <w:rPr>
          <w:rFonts w:ascii="Garamond" w:hAnsi="Garamond" w:cstheme="majorHAnsi"/>
          <w:b/>
          <w:bCs/>
          <w:sz w:val="24"/>
          <w:szCs w:val="24"/>
        </w:rPr>
      </w:pPr>
      <w:r w:rsidRPr="009E154E">
        <w:rPr>
          <w:rFonts w:ascii="Garamond" w:hAnsi="Garamond" w:cstheme="majorHAnsi"/>
          <w:b/>
          <w:bCs/>
          <w:sz w:val="24"/>
          <w:szCs w:val="24"/>
        </w:rPr>
        <w:t>Health and Mental Health Continuity:</w:t>
      </w:r>
    </w:p>
    <w:p w14:paraId="01EE1968" w14:textId="77777777" w:rsidR="00FA3BD7" w:rsidRPr="009E154E" w:rsidRDefault="00FA3BD7" w:rsidP="00AB7FD3">
      <w:pPr>
        <w:ind w:left="720"/>
        <w:jc w:val="both"/>
        <w:rPr>
          <w:rFonts w:ascii="Garamond" w:hAnsi="Garamond" w:cstheme="majorHAnsi"/>
          <w:b/>
          <w:bCs/>
          <w:sz w:val="24"/>
          <w:szCs w:val="24"/>
        </w:rPr>
      </w:pPr>
    </w:p>
    <w:p w14:paraId="42E1E9CE" w14:textId="0C7A64BA" w:rsidR="00C56FB5" w:rsidRPr="009E154E" w:rsidRDefault="00C56FB5" w:rsidP="00AB7FD3">
      <w:pPr>
        <w:numPr>
          <w:ilvl w:val="1"/>
          <w:numId w:val="136"/>
        </w:numPr>
        <w:jc w:val="both"/>
        <w:rPr>
          <w:rFonts w:ascii="Garamond" w:hAnsi="Garamond" w:cstheme="majorHAnsi"/>
          <w:b/>
          <w:bCs/>
          <w:sz w:val="24"/>
          <w:szCs w:val="24"/>
        </w:rPr>
      </w:pPr>
      <w:r w:rsidRPr="009E154E">
        <w:rPr>
          <w:rFonts w:ascii="Garamond" w:hAnsi="Garamond" w:cstheme="majorHAnsi"/>
          <w:b/>
          <w:bCs/>
          <w:sz w:val="24"/>
          <w:szCs w:val="24"/>
        </w:rPr>
        <w:t xml:space="preserve">Healthcare access: </w:t>
      </w:r>
      <w:r w:rsidRPr="009E154E">
        <w:rPr>
          <w:rFonts w:ascii="Garamond" w:hAnsi="Garamond" w:cstheme="majorHAnsi"/>
          <w:sz w:val="24"/>
          <w:szCs w:val="24"/>
        </w:rPr>
        <w:t xml:space="preserve">Arrange appointments with </w:t>
      </w:r>
      <w:r w:rsidR="0055178C" w:rsidRPr="009E154E">
        <w:rPr>
          <w:rFonts w:ascii="Garamond" w:hAnsi="Garamond" w:cstheme="majorHAnsi"/>
          <w:sz w:val="24"/>
          <w:szCs w:val="24"/>
        </w:rPr>
        <w:t>LGBTIQ+</w:t>
      </w:r>
      <w:r w:rsidRPr="009E154E">
        <w:rPr>
          <w:rFonts w:ascii="Garamond" w:hAnsi="Garamond" w:cstheme="majorHAnsi"/>
          <w:sz w:val="24"/>
          <w:szCs w:val="24"/>
        </w:rPr>
        <w:t>-affirming providers.</w:t>
      </w:r>
    </w:p>
    <w:p w14:paraId="6FD353EF" w14:textId="77777777" w:rsidR="00C56FB5" w:rsidRPr="009E154E" w:rsidRDefault="00C56FB5" w:rsidP="00AB7FD3">
      <w:pPr>
        <w:numPr>
          <w:ilvl w:val="1"/>
          <w:numId w:val="137"/>
        </w:numPr>
        <w:jc w:val="both"/>
        <w:rPr>
          <w:rFonts w:ascii="Garamond" w:hAnsi="Garamond" w:cstheme="majorHAnsi"/>
          <w:sz w:val="24"/>
          <w:szCs w:val="24"/>
        </w:rPr>
      </w:pPr>
      <w:r w:rsidRPr="009E154E">
        <w:rPr>
          <w:rFonts w:ascii="Garamond" w:hAnsi="Garamond" w:cstheme="majorHAnsi"/>
          <w:b/>
          <w:bCs/>
          <w:sz w:val="24"/>
          <w:szCs w:val="24"/>
        </w:rPr>
        <w:t xml:space="preserve">Health insurance and financial assistance: </w:t>
      </w:r>
      <w:r w:rsidRPr="009E154E">
        <w:rPr>
          <w:rFonts w:ascii="Garamond" w:hAnsi="Garamond" w:cstheme="majorHAnsi"/>
          <w:sz w:val="24"/>
          <w:szCs w:val="24"/>
        </w:rPr>
        <w:t>Help with sign-ups for insurance or subsidies.</w:t>
      </w:r>
    </w:p>
    <w:p w14:paraId="1947D856" w14:textId="41B8B279" w:rsidR="00C56FB5" w:rsidRPr="009E154E" w:rsidRDefault="00C56FB5" w:rsidP="00AB7FD3">
      <w:pPr>
        <w:numPr>
          <w:ilvl w:val="1"/>
          <w:numId w:val="138"/>
        </w:numPr>
        <w:jc w:val="both"/>
        <w:rPr>
          <w:rFonts w:ascii="Garamond" w:hAnsi="Garamond" w:cstheme="majorHAnsi"/>
          <w:sz w:val="24"/>
          <w:szCs w:val="24"/>
        </w:rPr>
      </w:pPr>
      <w:r w:rsidRPr="009E154E">
        <w:rPr>
          <w:rFonts w:ascii="Garamond" w:hAnsi="Garamond" w:cstheme="majorHAnsi"/>
          <w:b/>
          <w:bCs/>
          <w:sz w:val="24"/>
          <w:szCs w:val="24"/>
        </w:rPr>
        <w:t xml:space="preserve">Mental health support: </w:t>
      </w:r>
      <w:r w:rsidRPr="009E154E">
        <w:rPr>
          <w:rFonts w:ascii="Garamond" w:hAnsi="Garamond" w:cstheme="majorHAnsi"/>
          <w:sz w:val="24"/>
          <w:szCs w:val="24"/>
        </w:rPr>
        <w:t xml:space="preserve">Continued access to </w:t>
      </w:r>
      <w:r w:rsidR="0055178C" w:rsidRPr="009E154E">
        <w:rPr>
          <w:rFonts w:ascii="Garamond" w:hAnsi="Garamond" w:cstheme="majorHAnsi"/>
          <w:sz w:val="24"/>
          <w:szCs w:val="24"/>
        </w:rPr>
        <w:t>LGBTIQ+</w:t>
      </w:r>
      <w:r w:rsidRPr="009E154E">
        <w:rPr>
          <w:rFonts w:ascii="Garamond" w:hAnsi="Garamond" w:cstheme="majorHAnsi"/>
          <w:sz w:val="24"/>
          <w:szCs w:val="24"/>
        </w:rPr>
        <w:t xml:space="preserve">-affirming </w:t>
      </w:r>
      <w:r w:rsidR="00FA3BD7" w:rsidRPr="009E154E">
        <w:rPr>
          <w:rFonts w:ascii="Garamond" w:hAnsi="Garamond" w:cstheme="majorHAnsi"/>
          <w:sz w:val="24"/>
          <w:szCs w:val="24"/>
        </w:rPr>
        <w:t>counsellors</w:t>
      </w:r>
      <w:r w:rsidRPr="009E154E">
        <w:rPr>
          <w:rFonts w:ascii="Garamond" w:hAnsi="Garamond" w:cstheme="majorHAnsi"/>
          <w:sz w:val="24"/>
          <w:szCs w:val="24"/>
        </w:rPr>
        <w:t xml:space="preserve"> or mental health professionals.</w:t>
      </w:r>
    </w:p>
    <w:p w14:paraId="605BA025" w14:textId="77777777" w:rsidR="00FA3BD7" w:rsidRPr="009E154E" w:rsidRDefault="00FA3BD7" w:rsidP="00AB7FD3">
      <w:pPr>
        <w:ind w:left="1440"/>
        <w:jc w:val="both"/>
        <w:rPr>
          <w:rFonts w:ascii="Garamond" w:hAnsi="Garamond" w:cstheme="majorHAnsi"/>
          <w:sz w:val="24"/>
          <w:szCs w:val="24"/>
        </w:rPr>
      </w:pPr>
    </w:p>
    <w:p w14:paraId="74430CEB" w14:textId="77777777" w:rsidR="00C56FB5" w:rsidRPr="009E154E" w:rsidRDefault="00C56FB5" w:rsidP="00AB7FD3">
      <w:pPr>
        <w:numPr>
          <w:ilvl w:val="0"/>
          <w:numId w:val="135"/>
        </w:numPr>
        <w:jc w:val="both"/>
        <w:rPr>
          <w:rFonts w:ascii="Garamond" w:hAnsi="Garamond" w:cstheme="majorHAnsi"/>
          <w:b/>
          <w:bCs/>
          <w:sz w:val="24"/>
          <w:szCs w:val="24"/>
        </w:rPr>
      </w:pPr>
      <w:r w:rsidRPr="009E154E">
        <w:rPr>
          <w:rFonts w:ascii="Garamond" w:hAnsi="Garamond" w:cstheme="majorHAnsi"/>
          <w:b/>
          <w:bCs/>
          <w:sz w:val="24"/>
          <w:szCs w:val="24"/>
        </w:rPr>
        <w:t>Legal Aid and Documentation:</w:t>
      </w:r>
    </w:p>
    <w:p w14:paraId="5D0ADC54" w14:textId="77777777" w:rsidR="00FA3BD7" w:rsidRPr="009E154E" w:rsidRDefault="00FA3BD7" w:rsidP="00AB7FD3">
      <w:pPr>
        <w:ind w:left="720"/>
        <w:jc w:val="both"/>
        <w:rPr>
          <w:rFonts w:ascii="Garamond" w:hAnsi="Garamond" w:cstheme="majorHAnsi"/>
          <w:b/>
          <w:bCs/>
          <w:sz w:val="24"/>
          <w:szCs w:val="24"/>
        </w:rPr>
      </w:pPr>
    </w:p>
    <w:p w14:paraId="4B537D9E" w14:textId="77777777" w:rsidR="00C56FB5" w:rsidRPr="009E154E" w:rsidRDefault="00C56FB5" w:rsidP="00AB7FD3">
      <w:pPr>
        <w:numPr>
          <w:ilvl w:val="1"/>
          <w:numId w:val="139"/>
        </w:numPr>
        <w:jc w:val="both"/>
        <w:rPr>
          <w:rFonts w:ascii="Garamond" w:hAnsi="Garamond" w:cstheme="majorHAnsi"/>
          <w:sz w:val="24"/>
          <w:szCs w:val="24"/>
        </w:rPr>
      </w:pPr>
      <w:r w:rsidRPr="009E154E">
        <w:rPr>
          <w:rFonts w:ascii="Garamond" w:hAnsi="Garamond" w:cstheme="majorHAnsi"/>
          <w:b/>
          <w:bCs/>
          <w:sz w:val="24"/>
          <w:szCs w:val="24"/>
        </w:rPr>
        <w:t xml:space="preserve">Legal support continuation: </w:t>
      </w:r>
      <w:r w:rsidRPr="009E154E">
        <w:rPr>
          <w:rFonts w:ascii="Garamond" w:hAnsi="Garamond" w:cstheme="majorHAnsi"/>
          <w:sz w:val="24"/>
          <w:szCs w:val="24"/>
        </w:rPr>
        <w:t>Assistance with asylum cases, gender marker changes, or family-related legal issues.</w:t>
      </w:r>
    </w:p>
    <w:p w14:paraId="5D07061D" w14:textId="77777777" w:rsidR="00C56FB5" w:rsidRPr="009E154E" w:rsidRDefault="00C56FB5" w:rsidP="00AB7FD3">
      <w:pPr>
        <w:numPr>
          <w:ilvl w:val="1"/>
          <w:numId w:val="140"/>
        </w:numPr>
        <w:jc w:val="both"/>
        <w:rPr>
          <w:rFonts w:ascii="Garamond" w:hAnsi="Garamond" w:cstheme="majorHAnsi"/>
          <w:sz w:val="24"/>
          <w:szCs w:val="24"/>
        </w:rPr>
      </w:pPr>
      <w:r w:rsidRPr="009E154E">
        <w:rPr>
          <w:rFonts w:ascii="Garamond" w:hAnsi="Garamond" w:cstheme="majorHAnsi"/>
          <w:b/>
          <w:bCs/>
          <w:sz w:val="24"/>
          <w:szCs w:val="24"/>
        </w:rPr>
        <w:t xml:space="preserve">Identification and documentation: </w:t>
      </w:r>
      <w:r w:rsidRPr="009E154E">
        <w:rPr>
          <w:rFonts w:ascii="Garamond" w:hAnsi="Garamond" w:cstheme="majorHAnsi"/>
          <w:sz w:val="24"/>
          <w:szCs w:val="24"/>
        </w:rPr>
        <w:t>Ensuring legal identity documents align with gender identity where possible.</w:t>
      </w:r>
    </w:p>
    <w:p w14:paraId="71828011" w14:textId="77777777" w:rsidR="00C56FB5" w:rsidRPr="009E154E" w:rsidRDefault="00C56FB5" w:rsidP="00AB7FD3">
      <w:pPr>
        <w:jc w:val="both"/>
        <w:rPr>
          <w:rFonts w:ascii="Garamond" w:hAnsi="Garamond" w:cstheme="majorHAnsi"/>
          <w:sz w:val="24"/>
          <w:szCs w:val="24"/>
        </w:rPr>
      </w:pPr>
    </w:p>
    <w:p w14:paraId="3677FDD8" w14:textId="220791DB" w:rsidR="00C56FB5" w:rsidRPr="009E154E" w:rsidRDefault="00C56FB5" w:rsidP="00AB7FD3">
      <w:pPr>
        <w:pStyle w:val="ListParagraph"/>
        <w:numPr>
          <w:ilvl w:val="1"/>
          <w:numId w:val="96"/>
        </w:numPr>
        <w:jc w:val="both"/>
        <w:rPr>
          <w:rFonts w:ascii="Garamond" w:hAnsi="Garamond" w:cstheme="majorHAnsi"/>
          <w:b/>
          <w:bCs/>
          <w:sz w:val="24"/>
          <w:szCs w:val="24"/>
        </w:rPr>
      </w:pPr>
      <w:r w:rsidRPr="009E154E">
        <w:rPr>
          <w:rFonts w:ascii="Garamond" w:hAnsi="Garamond" w:cstheme="majorHAnsi"/>
          <w:b/>
          <w:bCs/>
          <w:sz w:val="24"/>
          <w:szCs w:val="24"/>
        </w:rPr>
        <w:t>Reintegration and Community Building</w:t>
      </w:r>
    </w:p>
    <w:p w14:paraId="73F8920A" w14:textId="77777777" w:rsidR="00FA3BD7" w:rsidRPr="009E154E" w:rsidRDefault="00FA3BD7" w:rsidP="00AB7FD3">
      <w:pPr>
        <w:pStyle w:val="ListParagraph"/>
        <w:ind w:left="1440"/>
        <w:jc w:val="both"/>
        <w:rPr>
          <w:rFonts w:ascii="Garamond" w:hAnsi="Garamond" w:cstheme="majorHAnsi"/>
          <w:b/>
          <w:bCs/>
          <w:sz w:val="24"/>
          <w:szCs w:val="24"/>
        </w:rPr>
      </w:pPr>
    </w:p>
    <w:p w14:paraId="34521013" w14:textId="77777777" w:rsidR="00C56FB5" w:rsidRPr="009E154E" w:rsidRDefault="00C56FB5" w:rsidP="00AB7FD3">
      <w:pPr>
        <w:numPr>
          <w:ilvl w:val="0"/>
          <w:numId w:val="141"/>
        </w:numPr>
        <w:jc w:val="both"/>
        <w:rPr>
          <w:rFonts w:ascii="Garamond" w:hAnsi="Garamond" w:cstheme="majorHAnsi"/>
          <w:b/>
          <w:bCs/>
          <w:sz w:val="24"/>
          <w:szCs w:val="24"/>
        </w:rPr>
      </w:pPr>
      <w:r w:rsidRPr="009E154E">
        <w:rPr>
          <w:rFonts w:ascii="Garamond" w:hAnsi="Garamond" w:cstheme="majorHAnsi"/>
          <w:b/>
          <w:bCs/>
          <w:sz w:val="24"/>
          <w:szCs w:val="24"/>
        </w:rPr>
        <w:t>Social Integration and Support Networks:</w:t>
      </w:r>
    </w:p>
    <w:p w14:paraId="6E5235AC" w14:textId="77777777" w:rsidR="00FA3BD7" w:rsidRPr="009E154E" w:rsidRDefault="00FA3BD7" w:rsidP="00AB7FD3">
      <w:pPr>
        <w:ind w:left="720"/>
        <w:jc w:val="both"/>
        <w:rPr>
          <w:rFonts w:ascii="Garamond" w:hAnsi="Garamond" w:cstheme="majorHAnsi"/>
          <w:b/>
          <w:bCs/>
          <w:sz w:val="24"/>
          <w:szCs w:val="24"/>
        </w:rPr>
      </w:pPr>
    </w:p>
    <w:p w14:paraId="4B3F831E" w14:textId="441B96F2" w:rsidR="00C56FB5" w:rsidRPr="009E154E" w:rsidRDefault="0055178C" w:rsidP="00AB7FD3">
      <w:pPr>
        <w:numPr>
          <w:ilvl w:val="1"/>
          <w:numId w:val="142"/>
        </w:numPr>
        <w:jc w:val="both"/>
        <w:rPr>
          <w:rFonts w:ascii="Garamond" w:hAnsi="Garamond" w:cstheme="majorHAnsi"/>
          <w:sz w:val="24"/>
          <w:szCs w:val="24"/>
        </w:rPr>
      </w:pPr>
      <w:r w:rsidRPr="009E154E">
        <w:rPr>
          <w:rFonts w:ascii="Garamond" w:hAnsi="Garamond" w:cstheme="majorHAnsi"/>
          <w:b/>
          <w:bCs/>
          <w:sz w:val="24"/>
          <w:szCs w:val="24"/>
        </w:rPr>
        <w:t>LGBTIQ+</w:t>
      </w:r>
      <w:r w:rsidR="00C56FB5" w:rsidRPr="009E154E">
        <w:rPr>
          <w:rFonts w:ascii="Garamond" w:hAnsi="Garamond" w:cstheme="majorHAnsi"/>
          <w:b/>
          <w:bCs/>
          <w:sz w:val="24"/>
          <w:szCs w:val="24"/>
        </w:rPr>
        <w:t xml:space="preserve">-friendly community resources: </w:t>
      </w:r>
      <w:r w:rsidR="00C56FB5" w:rsidRPr="009E154E">
        <w:rPr>
          <w:rFonts w:ascii="Garamond" w:hAnsi="Garamond" w:cstheme="majorHAnsi"/>
          <w:sz w:val="24"/>
          <w:szCs w:val="24"/>
        </w:rPr>
        <w:t xml:space="preserve">Connect clients with </w:t>
      </w:r>
      <w:r w:rsidRPr="009E154E">
        <w:rPr>
          <w:rFonts w:ascii="Garamond" w:hAnsi="Garamond" w:cstheme="majorHAnsi"/>
          <w:sz w:val="24"/>
          <w:szCs w:val="24"/>
        </w:rPr>
        <w:t>LGBTIQ+</w:t>
      </w:r>
      <w:r w:rsidR="00C56FB5" w:rsidRPr="009E154E">
        <w:rPr>
          <w:rFonts w:ascii="Garamond" w:hAnsi="Garamond" w:cstheme="majorHAnsi"/>
          <w:sz w:val="24"/>
          <w:szCs w:val="24"/>
        </w:rPr>
        <w:t xml:space="preserve"> community </w:t>
      </w:r>
      <w:r w:rsidR="00FA3BD7" w:rsidRPr="009E154E">
        <w:rPr>
          <w:rFonts w:ascii="Garamond" w:hAnsi="Garamond" w:cstheme="majorHAnsi"/>
          <w:sz w:val="24"/>
          <w:szCs w:val="24"/>
        </w:rPr>
        <w:t>centres</w:t>
      </w:r>
      <w:r w:rsidR="00C56FB5" w:rsidRPr="009E154E">
        <w:rPr>
          <w:rFonts w:ascii="Garamond" w:hAnsi="Garamond" w:cstheme="majorHAnsi"/>
          <w:sz w:val="24"/>
          <w:szCs w:val="24"/>
        </w:rPr>
        <w:t xml:space="preserve"> and support groups.</w:t>
      </w:r>
    </w:p>
    <w:p w14:paraId="5E95E40C" w14:textId="6EF13A0A" w:rsidR="00C56FB5" w:rsidRPr="009E154E" w:rsidRDefault="00C56FB5" w:rsidP="00AB7FD3">
      <w:pPr>
        <w:numPr>
          <w:ilvl w:val="1"/>
          <w:numId w:val="143"/>
        </w:numPr>
        <w:jc w:val="both"/>
        <w:rPr>
          <w:rFonts w:ascii="Garamond" w:hAnsi="Garamond" w:cstheme="majorHAnsi"/>
          <w:sz w:val="24"/>
          <w:szCs w:val="24"/>
        </w:rPr>
      </w:pPr>
      <w:r w:rsidRPr="009E154E">
        <w:rPr>
          <w:rFonts w:ascii="Garamond" w:hAnsi="Garamond" w:cstheme="majorHAnsi"/>
          <w:b/>
          <w:bCs/>
          <w:sz w:val="24"/>
          <w:szCs w:val="24"/>
        </w:rPr>
        <w:t xml:space="preserve">Mentorship programs: </w:t>
      </w:r>
      <w:r w:rsidRPr="009E154E">
        <w:rPr>
          <w:rFonts w:ascii="Garamond" w:hAnsi="Garamond" w:cstheme="majorHAnsi"/>
          <w:sz w:val="24"/>
          <w:szCs w:val="24"/>
        </w:rPr>
        <w:t xml:space="preserve">Pair </w:t>
      </w:r>
      <w:r w:rsidR="0055178C" w:rsidRPr="009E154E">
        <w:rPr>
          <w:rFonts w:ascii="Garamond" w:hAnsi="Garamond" w:cstheme="majorHAnsi"/>
          <w:sz w:val="24"/>
          <w:szCs w:val="24"/>
        </w:rPr>
        <w:t>Persons</w:t>
      </w:r>
      <w:r w:rsidRPr="009E154E">
        <w:rPr>
          <w:rFonts w:ascii="Garamond" w:hAnsi="Garamond" w:cstheme="majorHAnsi"/>
          <w:sz w:val="24"/>
          <w:szCs w:val="24"/>
        </w:rPr>
        <w:t xml:space="preserve"> with peer mentors.</w:t>
      </w:r>
    </w:p>
    <w:p w14:paraId="375A8B82" w14:textId="77777777" w:rsidR="00C56FB5" w:rsidRPr="009E154E" w:rsidRDefault="00C56FB5" w:rsidP="00AB7FD3">
      <w:pPr>
        <w:numPr>
          <w:ilvl w:val="1"/>
          <w:numId w:val="144"/>
        </w:numPr>
        <w:jc w:val="both"/>
        <w:rPr>
          <w:rFonts w:ascii="Garamond" w:hAnsi="Garamond" w:cstheme="majorHAnsi"/>
          <w:sz w:val="24"/>
          <w:szCs w:val="24"/>
        </w:rPr>
      </w:pPr>
      <w:r w:rsidRPr="009E154E">
        <w:rPr>
          <w:rFonts w:ascii="Garamond" w:hAnsi="Garamond" w:cstheme="majorHAnsi"/>
          <w:b/>
          <w:bCs/>
          <w:sz w:val="24"/>
          <w:szCs w:val="24"/>
        </w:rPr>
        <w:t xml:space="preserve">Support for family reconnection (if safe and desired): </w:t>
      </w:r>
      <w:r w:rsidRPr="009E154E">
        <w:rPr>
          <w:rFonts w:ascii="Garamond" w:hAnsi="Garamond" w:cstheme="majorHAnsi"/>
          <w:sz w:val="24"/>
          <w:szCs w:val="24"/>
        </w:rPr>
        <w:t>Facilitate reconnection with family members if dynamics have improved.</w:t>
      </w:r>
    </w:p>
    <w:p w14:paraId="27A6CA54" w14:textId="77777777" w:rsidR="00C56FB5" w:rsidRPr="009E154E" w:rsidRDefault="00C56FB5" w:rsidP="00AB7FD3">
      <w:pPr>
        <w:jc w:val="both"/>
        <w:rPr>
          <w:rFonts w:ascii="Garamond" w:hAnsi="Garamond" w:cstheme="majorHAnsi"/>
          <w:b/>
          <w:bCs/>
          <w:sz w:val="24"/>
          <w:szCs w:val="24"/>
        </w:rPr>
      </w:pPr>
    </w:p>
    <w:p w14:paraId="44ACB2A9" w14:textId="4996952F" w:rsidR="00C56FB5" w:rsidRPr="009E154E" w:rsidRDefault="00C56FB5" w:rsidP="00AB7FD3">
      <w:pPr>
        <w:pStyle w:val="ListParagraph"/>
        <w:numPr>
          <w:ilvl w:val="1"/>
          <w:numId w:val="96"/>
        </w:numPr>
        <w:jc w:val="both"/>
        <w:rPr>
          <w:rFonts w:ascii="Garamond" w:hAnsi="Garamond" w:cstheme="majorHAnsi"/>
          <w:b/>
          <w:bCs/>
          <w:sz w:val="24"/>
          <w:szCs w:val="24"/>
        </w:rPr>
      </w:pPr>
      <w:r w:rsidRPr="009E154E">
        <w:rPr>
          <w:rFonts w:ascii="Garamond" w:hAnsi="Garamond" w:cstheme="majorHAnsi"/>
          <w:b/>
          <w:bCs/>
          <w:sz w:val="24"/>
          <w:szCs w:val="24"/>
        </w:rPr>
        <w:t>Follow-Up Strategy</w:t>
      </w:r>
    </w:p>
    <w:p w14:paraId="34AF7134" w14:textId="77777777" w:rsidR="00FA3BD7" w:rsidRPr="009E154E" w:rsidRDefault="00FA3BD7" w:rsidP="00AB7FD3">
      <w:pPr>
        <w:pStyle w:val="ListParagraph"/>
        <w:ind w:left="1440"/>
        <w:jc w:val="both"/>
        <w:rPr>
          <w:rFonts w:ascii="Garamond" w:hAnsi="Garamond" w:cstheme="majorHAnsi"/>
          <w:b/>
          <w:bCs/>
          <w:sz w:val="24"/>
          <w:szCs w:val="24"/>
        </w:rPr>
      </w:pPr>
    </w:p>
    <w:p w14:paraId="304ED570" w14:textId="77777777" w:rsidR="00C56FB5" w:rsidRPr="009E154E" w:rsidRDefault="00C56FB5" w:rsidP="00AB7FD3">
      <w:pPr>
        <w:numPr>
          <w:ilvl w:val="0"/>
          <w:numId w:val="145"/>
        </w:numPr>
        <w:jc w:val="both"/>
        <w:rPr>
          <w:rFonts w:ascii="Garamond" w:hAnsi="Garamond" w:cstheme="majorHAnsi"/>
          <w:b/>
          <w:bCs/>
          <w:sz w:val="24"/>
          <w:szCs w:val="24"/>
        </w:rPr>
      </w:pPr>
      <w:r w:rsidRPr="009E154E">
        <w:rPr>
          <w:rFonts w:ascii="Garamond" w:hAnsi="Garamond" w:cstheme="majorHAnsi"/>
          <w:b/>
          <w:bCs/>
          <w:sz w:val="24"/>
          <w:szCs w:val="24"/>
        </w:rPr>
        <w:t>Follow-Up Plans (Post-Exit):</w:t>
      </w:r>
    </w:p>
    <w:p w14:paraId="2532588C" w14:textId="77777777" w:rsidR="00FA3BD7" w:rsidRPr="009E154E" w:rsidRDefault="00FA3BD7" w:rsidP="00AB7FD3">
      <w:pPr>
        <w:ind w:left="720"/>
        <w:jc w:val="both"/>
        <w:rPr>
          <w:rFonts w:ascii="Garamond" w:hAnsi="Garamond" w:cstheme="majorHAnsi"/>
          <w:b/>
          <w:bCs/>
          <w:sz w:val="24"/>
          <w:szCs w:val="24"/>
        </w:rPr>
      </w:pPr>
    </w:p>
    <w:p w14:paraId="5B5EED92" w14:textId="77777777" w:rsidR="00C56FB5" w:rsidRPr="009E154E" w:rsidRDefault="00C56FB5" w:rsidP="00AB7FD3">
      <w:pPr>
        <w:numPr>
          <w:ilvl w:val="1"/>
          <w:numId w:val="146"/>
        </w:numPr>
        <w:jc w:val="both"/>
        <w:rPr>
          <w:rFonts w:ascii="Garamond" w:hAnsi="Garamond" w:cstheme="majorHAnsi"/>
          <w:sz w:val="24"/>
          <w:szCs w:val="24"/>
        </w:rPr>
      </w:pPr>
      <w:r w:rsidRPr="009E154E">
        <w:rPr>
          <w:rFonts w:ascii="Garamond" w:hAnsi="Garamond" w:cstheme="majorHAnsi"/>
          <w:b/>
          <w:bCs/>
          <w:sz w:val="24"/>
          <w:szCs w:val="24"/>
        </w:rPr>
        <w:t xml:space="preserve">First 3 months: </w:t>
      </w:r>
      <w:r w:rsidRPr="009E154E">
        <w:rPr>
          <w:rFonts w:ascii="Garamond" w:hAnsi="Garamond" w:cstheme="majorHAnsi"/>
          <w:sz w:val="24"/>
          <w:szCs w:val="24"/>
        </w:rPr>
        <w:t>Weekly check-ins to address housing, employment, or emotional difficulties.</w:t>
      </w:r>
    </w:p>
    <w:p w14:paraId="63CCE99B" w14:textId="77777777" w:rsidR="00C56FB5" w:rsidRPr="009E154E" w:rsidRDefault="00C56FB5" w:rsidP="00AB7FD3">
      <w:pPr>
        <w:numPr>
          <w:ilvl w:val="1"/>
          <w:numId w:val="147"/>
        </w:numPr>
        <w:jc w:val="both"/>
        <w:rPr>
          <w:rFonts w:ascii="Garamond" w:hAnsi="Garamond" w:cstheme="majorHAnsi"/>
          <w:sz w:val="24"/>
          <w:szCs w:val="24"/>
        </w:rPr>
      </w:pPr>
      <w:r w:rsidRPr="009E154E">
        <w:rPr>
          <w:rFonts w:ascii="Garamond" w:hAnsi="Garamond" w:cstheme="majorHAnsi"/>
          <w:b/>
          <w:bCs/>
          <w:sz w:val="24"/>
          <w:szCs w:val="24"/>
        </w:rPr>
        <w:t xml:space="preserve">3 to 6 months: </w:t>
      </w:r>
      <w:r w:rsidRPr="009E154E">
        <w:rPr>
          <w:rFonts w:ascii="Garamond" w:hAnsi="Garamond" w:cstheme="majorHAnsi"/>
          <w:sz w:val="24"/>
          <w:szCs w:val="24"/>
        </w:rPr>
        <w:t>Bi-weekly or monthly follow-ups.</w:t>
      </w:r>
    </w:p>
    <w:p w14:paraId="472ACAE8" w14:textId="77777777" w:rsidR="00C56FB5" w:rsidRPr="009E154E" w:rsidRDefault="00C56FB5" w:rsidP="00AB7FD3">
      <w:pPr>
        <w:numPr>
          <w:ilvl w:val="1"/>
          <w:numId w:val="148"/>
        </w:numPr>
        <w:jc w:val="both"/>
        <w:rPr>
          <w:rFonts w:ascii="Garamond" w:hAnsi="Garamond" w:cstheme="majorHAnsi"/>
          <w:sz w:val="24"/>
          <w:szCs w:val="24"/>
        </w:rPr>
      </w:pPr>
      <w:r w:rsidRPr="009E154E">
        <w:rPr>
          <w:rFonts w:ascii="Garamond" w:hAnsi="Garamond" w:cstheme="majorHAnsi"/>
          <w:b/>
          <w:bCs/>
          <w:sz w:val="24"/>
          <w:szCs w:val="24"/>
        </w:rPr>
        <w:t xml:space="preserve">6 to 12 months: </w:t>
      </w:r>
      <w:r w:rsidRPr="009E154E">
        <w:rPr>
          <w:rFonts w:ascii="Garamond" w:hAnsi="Garamond" w:cstheme="majorHAnsi"/>
          <w:sz w:val="24"/>
          <w:szCs w:val="24"/>
        </w:rPr>
        <w:t>Less frequent check-ins (every 1-2 months) focused on self-sufficiency.</w:t>
      </w:r>
    </w:p>
    <w:p w14:paraId="4FB6F9D3" w14:textId="0E1B7F0B" w:rsidR="00C56FB5" w:rsidRPr="009E154E" w:rsidRDefault="00C56FB5" w:rsidP="00AB7FD3">
      <w:pPr>
        <w:numPr>
          <w:ilvl w:val="1"/>
          <w:numId w:val="149"/>
        </w:numPr>
        <w:jc w:val="both"/>
        <w:rPr>
          <w:rFonts w:ascii="Garamond" w:hAnsi="Garamond" w:cstheme="majorHAnsi"/>
          <w:b/>
          <w:bCs/>
          <w:sz w:val="24"/>
          <w:szCs w:val="24"/>
        </w:rPr>
      </w:pPr>
      <w:r w:rsidRPr="009E154E">
        <w:rPr>
          <w:rFonts w:ascii="Garamond" w:hAnsi="Garamond" w:cstheme="majorHAnsi"/>
          <w:b/>
          <w:bCs/>
          <w:sz w:val="24"/>
          <w:szCs w:val="24"/>
        </w:rPr>
        <w:t xml:space="preserve">Mental health check-ins: </w:t>
      </w:r>
      <w:r w:rsidRPr="009E154E">
        <w:rPr>
          <w:rFonts w:ascii="Garamond" w:hAnsi="Garamond" w:cstheme="majorHAnsi"/>
          <w:sz w:val="24"/>
          <w:szCs w:val="24"/>
        </w:rPr>
        <w:t xml:space="preserve">Ongoing access to </w:t>
      </w:r>
      <w:r w:rsidR="00FA3BD7" w:rsidRPr="009E154E">
        <w:rPr>
          <w:rFonts w:ascii="Garamond" w:hAnsi="Garamond" w:cstheme="majorHAnsi"/>
          <w:sz w:val="24"/>
          <w:szCs w:val="24"/>
        </w:rPr>
        <w:t>counselling</w:t>
      </w:r>
      <w:r w:rsidRPr="009E154E">
        <w:rPr>
          <w:rFonts w:ascii="Garamond" w:hAnsi="Garamond" w:cstheme="majorHAnsi"/>
          <w:sz w:val="24"/>
          <w:szCs w:val="24"/>
        </w:rPr>
        <w:t xml:space="preserve"> or group therapy sessions.</w:t>
      </w:r>
    </w:p>
    <w:p w14:paraId="399B01CC" w14:textId="77777777" w:rsidR="00C56FB5" w:rsidRPr="009E154E" w:rsidRDefault="00C56FB5" w:rsidP="00AB7FD3">
      <w:pPr>
        <w:jc w:val="both"/>
        <w:rPr>
          <w:rFonts w:ascii="Garamond" w:hAnsi="Garamond" w:cstheme="majorHAnsi"/>
          <w:b/>
          <w:bCs/>
          <w:sz w:val="24"/>
          <w:szCs w:val="24"/>
        </w:rPr>
      </w:pPr>
    </w:p>
    <w:p w14:paraId="0AA0C967" w14:textId="53D21D43" w:rsidR="00C56FB5" w:rsidRPr="009E154E" w:rsidRDefault="00C56FB5" w:rsidP="00AB7FD3">
      <w:pPr>
        <w:pStyle w:val="ListParagraph"/>
        <w:numPr>
          <w:ilvl w:val="1"/>
          <w:numId w:val="96"/>
        </w:numPr>
        <w:jc w:val="both"/>
        <w:rPr>
          <w:rFonts w:ascii="Garamond" w:hAnsi="Garamond" w:cstheme="majorHAnsi"/>
          <w:b/>
          <w:bCs/>
          <w:sz w:val="24"/>
          <w:szCs w:val="24"/>
        </w:rPr>
      </w:pPr>
      <w:r w:rsidRPr="009E154E">
        <w:rPr>
          <w:rFonts w:ascii="Garamond" w:hAnsi="Garamond" w:cstheme="majorHAnsi"/>
          <w:b/>
          <w:bCs/>
          <w:sz w:val="24"/>
          <w:szCs w:val="24"/>
        </w:rPr>
        <w:t>Crisis Management</w:t>
      </w:r>
    </w:p>
    <w:p w14:paraId="348E57FC" w14:textId="77777777" w:rsidR="00FA3BD7" w:rsidRPr="009E154E" w:rsidRDefault="00FA3BD7" w:rsidP="00AB7FD3">
      <w:pPr>
        <w:pStyle w:val="ListParagraph"/>
        <w:ind w:left="1440"/>
        <w:jc w:val="both"/>
        <w:rPr>
          <w:rFonts w:ascii="Garamond" w:hAnsi="Garamond" w:cstheme="majorHAnsi"/>
          <w:b/>
          <w:bCs/>
          <w:sz w:val="24"/>
          <w:szCs w:val="24"/>
        </w:rPr>
      </w:pPr>
    </w:p>
    <w:p w14:paraId="555B232C" w14:textId="77777777" w:rsidR="00C56FB5" w:rsidRPr="009E154E" w:rsidRDefault="00C56FB5" w:rsidP="00AB7FD3">
      <w:pPr>
        <w:numPr>
          <w:ilvl w:val="0"/>
          <w:numId w:val="150"/>
        </w:numPr>
        <w:jc w:val="both"/>
        <w:rPr>
          <w:rFonts w:ascii="Garamond" w:hAnsi="Garamond" w:cstheme="majorHAnsi"/>
          <w:b/>
          <w:bCs/>
          <w:sz w:val="24"/>
          <w:szCs w:val="24"/>
        </w:rPr>
      </w:pPr>
      <w:r w:rsidRPr="009E154E">
        <w:rPr>
          <w:rFonts w:ascii="Garamond" w:hAnsi="Garamond" w:cstheme="majorHAnsi"/>
          <w:b/>
          <w:bCs/>
          <w:sz w:val="24"/>
          <w:szCs w:val="24"/>
        </w:rPr>
        <w:t>Crisis Intervention and Re-entry Options:</w:t>
      </w:r>
    </w:p>
    <w:p w14:paraId="55D7080F" w14:textId="77777777" w:rsidR="00FA3BD7" w:rsidRPr="009E154E" w:rsidRDefault="00FA3BD7" w:rsidP="00AB7FD3">
      <w:pPr>
        <w:ind w:left="720"/>
        <w:jc w:val="both"/>
        <w:rPr>
          <w:rFonts w:ascii="Garamond" w:hAnsi="Garamond" w:cstheme="majorHAnsi"/>
          <w:b/>
          <w:bCs/>
          <w:sz w:val="24"/>
          <w:szCs w:val="24"/>
        </w:rPr>
      </w:pPr>
    </w:p>
    <w:p w14:paraId="24613603" w14:textId="77777777" w:rsidR="00C56FB5" w:rsidRPr="009E154E" w:rsidRDefault="00C56FB5" w:rsidP="00AB7FD3">
      <w:pPr>
        <w:numPr>
          <w:ilvl w:val="1"/>
          <w:numId w:val="151"/>
        </w:numPr>
        <w:jc w:val="both"/>
        <w:rPr>
          <w:rFonts w:ascii="Garamond" w:hAnsi="Garamond" w:cstheme="majorHAnsi"/>
          <w:sz w:val="24"/>
          <w:szCs w:val="24"/>
        </w:rPr>
      </w:pPr>
      <w:r w:rsidRPr="009E154E">
        <w:rPr>
          <w:rFonts w:ascii="Garamond" w:hAnsi="Garamond" w:cstheme="majorHAnsi"/>
          <w:sz w:val="24"/>
          <w:szCs w:val="24"/>
        </w:rPr>
        <w:t>Emergency support: A 24/7 hotline or crisis intervention services.</w:t>
      </w:r>
    </w:p>
    <w:p w14:paraId="4061E190" w14:textId="77777777" w:rsidR="00C56FB5" w:rsidRPr="009E154E" w:rsidRDefault="00C56FB5" w:rsidP="00AB7FD3">
      <w:pPr>
        <w:numPr>
          <w:ilvl w:val="1"/>
          <w:numId w:val="152"/>
        </w:numPr>
        <w:jc w:val="both"/>
        <w:rPr>
          <w:rFonts w:ascii="Garamond" w:hAnsi="Garamond" w:cstheme="majorHAnsi"/>
          <w:sz w:val="24"/>
          <w:szCs w:val="24"/>
        </w:rPr>
      </w:pPr>
      <w:r w:rsidRPr="009E154E">
        <w:rPr>
          <w:rFonts w:ascii="Garamond" w:hAnsi="Garamond" w:cstheme="majorHAnsi"/>
          <w:sz w:val="24"/>
          <w:szCs w:val="24"/>
        </w:rPr>
        <w:t>Re-entry option: Temporary return to the shelter in case of crisis (e.g., job loss, violence, or homelessness), with dedicated timelines.</w:t>
      </w:r>
    </w:p>
    <w:p w14:paraId="06172E4D" w14:textId="77777777" w:rsidR="00C56FB5" w:rsidRPr="009E154E" w:rsidRDefault="00C56FB5" w:rsidP="00AB7FD3">
      <w:pPr>
        <w:jc w:val="both"/>
        <w:rPr>
          <w:rFonts w:ascii="Garamond" w:hAnsi="Garamond" w:cstheme="majorHAnsi"/>
          <w:b/>
          <w:bCs/>
          <w:sz w:val="24"/>
          <w:szCs w:val="24"/>
        </w:rPr>
      </w:pPr>
    </w:p>
    <w:p w14:paraId="42580369" w14:textId="7B380CB9" w:rsidR="00C56FB5" w:rsidRPr="009E154E" w:rsidRDefault="00C56FB5" w:rsidP="00AB7FD3">
      <w:pPr>
        <w:pStyle w:val="ListParagraph"/>
        <w:numPr>
          <w:ilvl w:val="1"/>
          <w:numId w:val="96"/>
        </w:numPr>
        <w:jc w:val="both"/>
        <w:rPr>
          <w:rFonts w:ascii="Garamond" w:hAnsi="Garamond" w:cstheme="majorHAnsi"/>
          <w:b/>
          <w:bCs/>
          <w:sz w:val="24"/>
          <w:szCs w:val="24"/>
        </w:rPr>
      </w:pPr>
      <w:r w:rsidRPr="009E154E">
        <w:rPr>
          <w:rFonts w:ascii="Garamond" w:hAnsi="Garamond" w:cstheme="majorHAnsi"/>
          <w:b/>
          <w:bCs/>
          <w:sz w:val="24"/>
          <w:szCs w:val="24"/>
        </w:rPr>
        <w:t>Ongoing Peer Support and Community Engagement</w:t>
      </w:r>
    </w:p>
    <w:p w14:paraId="4C913F59" w14:textId="77777777" w:rsidR="00FA3BD7" w:rsidRPr="009E154E" w:rsidRDefault="00FA3BD7" w:rsidP="00AB7FD3">
      <w:pPr>
        <w:ind w:left="1080"/>
        <w:jc w:val="both"/>
        <w:rPr>
          <w:rFonts w:ascii="Garamond" w:hAnsi="Garamond" w:cstheme="majorHAnsi"/>
          <w:b/>
          <w:bCs/>
          <w:sz w:val="24"/>
          <w:szCs w:val="24"/>
        </w:rPr>
      </w:pPr>
    </w:p>
    <w:p w14:paraId="458798E7" w14:textId="77777777" w:rsidR="00C56FB5" w:rsidRPr="009E154E" w:rsidRDefault="00C56FB5" w:rsidP="00AB7FD3">
      <w:pPr>
        <w:numPr>
          <w:ilvl w:val="0"/>
          <w:numId w:val="153"/>
        </w:numPr>
        <w:jc w:val="both"/>
        <w:rPr>
          <w:rFonts w:ascii="Garamond" w:hAnsi="Garamond" w:cstheme="majorHAnsi"/>
          <w:sz w:val="24"/>
          <w:szCs w:val="24"/>
        </w:rPr>
      </w:pPr>
      <w:r w:rsidRPr="009E154E">
        <w:rPr>
          <w:rFonts w:ascii="Garamond" w:hAnsi="Garamond" w:cstheme="majorHAnsi"/>
          <w:b/>
          <w:bCs/>
          <w:sz w:val="24"/>
          <w:szCs w:val="24"/>
        </w:rPr>
        <w:t xml:space="preserve">Peer Support Groups: </w:t>
      </w:r>
      <w:r w:rsidRPr="009E154E">
        <w:rPr>
          <w:rFonts w:ascii="Garamond" w:hAnsi="Garamond" w:cstheme="majorHAnsi"/>
          <w:sz w:val="24"/>
          <w:szCs w:val="24"/>
        </w:rPr>
        <w:t>Invite former residents to peer support events.</w:t>
      </w:r>
    </w:p>
    <w:p w14:paraId="7E01B3E0" w14:textId="77777777" w:rsidR="00C56FB5" w:rsidRPr="009E154E" w:rsidRDefault="00C56FB5" w:rsidP="00AB7FD3">
      <w:pPr>
        <w:numPr>
          <w:ilvl w:val="0"/>
          <w:numId w:val="153"/>
        </w:numPr>
        <w:jc w:val="both"/>
        <w:rPr>
          <w:rFonts w:ascii="Garamond" w:hAnsi="Garamond" w:cstheme="majorHAnsi"/>
          <w:sz w:val="24"/>
          <w:szCs w:val="24"/>
        </w:rPr>
      </w:pPr>
      <w:r w:rsidRPr="009E154E">
        <w:rPr>
          <w:rFonts w:ascii="Garamond" w:hAnsi="Garamond" w:cstheme="majorHAnsi"/>
          <w:b/>
          <w:bCs/>
          <w:sz w:val="24"/>
          <w:szCs w:val="24"/>
        </w:rPr>
        <w:t xml:space="preserve">Shelter Alumni Programs: </w:t>
      </w:r>
      <w:r w:rsidRPr="009E154E">
        <w:rPr>
          <w:rFonts w:ascii="Garamond" w:hAnsi="Garamond" w:cstheme="majorHAnsi"/>
          <w:sz w:val="24"/>
          <w:szCs w:val="24"/>
        </w:rPr>
        <w:t>Maintain an alumni network for continued support and advocacy involvement.</w:t>
      </w:r>
    </w:p>
    <w:p w14:paraId="225E900A" w14:textId="77777777" w:rsidR="00C56FB5" w:rsidRPr="009E154E" w:rsidRDefault="00C56FB5" w:rsidP="00AB7FD3">
      <w:pPr>
        <w:jc w:val="both"/>
        <w:rPr>
          <w:rFonts w:ascii="Garamond" w:hAnsi="Garamond" w:cstheme="majorHAnsi"/>
          <w:b/>
          <w:bCs/>
          <w:sz w:val="24"/>
          <w:szCs w:val="24"/>
        </w:rPr>
      </w:pPr>
    </w:p>
    <w:p w14:paraId="20C88642" w14:textId="6B083430" w:rsidR="00C56FB5" w:rsidRPr="009E154E" w:rsidRDefault="00C56FB5" w:rsidP="00AB7FD3">
      <w:pPr>
        <w:pStyle w:val="ListParagraph"/>
        <w:numPr>
          <w:ilvl w:val="1"/>
          <w:numId w:val="96"/>
        </w:numPr>
        <w:jc w:val="both"/>
        <w:rPr>
          <w:rFonts w:ascii="Garamond" w:hAnsi="Garamond" w:cstheme="majorHAnsi"/>
          <w:b/>
          <w:bCs/>
          <w:sz w:val="24"/>
          <w:szCs w:val="24"/>
        </w:rPr>
      </w:pPr>
      <w:r w:rsidRPr="009E154E">
        <w:rPr>
          <w:rFonts w:ascii="Garamond" w:hAnsi="Garamond" w:cstheme="majorHAnsi"/>
          <w:b/>
          <w:bCs/>
          <w:sz w:val="24"/>
          <w:szCs w:val="24"/>
        </w:rPr>
        <w:t>Final Evaluation</w:t>
      </w:r>
    </w:p>
    <w:p w14:paraId="55139356" w14:textId="77777777" w:rsidR="00FA3BD7" w:rsidRPr="009E154E" w:rsidRDefault="00FA3BD7" w:rsidP="00AB7FD3">
      <w:pPr>
        <w:pStyle w:val="ListParagraph"/>
        <w:ind w:left="1440"/>
        <w:jc w:val="both"/>
        <w:rPr>
          <w:rFonts w:ascii="Garamond" w:hAnsi="Garamond" w:cstheme="majorHAnsi"/>
          <w:b/>
          <w:bCs/>
          <w:sz w:val="24"/>
          <w:szCs w:val="24"/>
        </w:rPr>
      </w:pPr>
    </w:p>
    <w:p w14:paraId="47D35569" w14:textId="77777777" w:rsidR="00C56FB5" w:rsidRPr="009E154E" w:rsidRDefault="00C56FB5" w:rsidP="00AB7FD3">
      <w:pPr>
        <w:numPr>
          <w:ilvl w:val="0"/>
          <w:numId w:val="154"/>
        </w:numPr>
        <w:jc w:val="both"/>
        <w:rPr>
          <w:rFonts w:ascii="Garamond" w:hAnsi="Garamond" w:cstheme="majorHAnsi"/>
          <w:sz w:val="24"/>
          <w:szCs w:val="24"/>
        </w:rPr>
      </w:pPr>
      <w:r w:rsidRPr="009E154E">
        <w:rPr>
          <w:rFonts w:ascii="Garamond" w:hAnsi="Garamond" w:cstheme="majorHAnsi"/>
          <w:b/>
          <w:bCs/>
          <w:sz w:val="24"/>
          <w:szCs w:val="24"/>
        </w:rPr>
        <w:t xml:space="preserve">Exit Survey: </w:t>
      </w:r>
      <w:r w:rsidRPr="009E154E">
        <w:rPr>
          <w:rFonts w:ascii="Garamond" w:hAnsi="Garamond" w:cstheme="majorHAnsi"/>
          <w:sz w:val="24"/>
          <w:szCs w:val="24"/>
        </w:rPr>
        <w:t>Gather feedback on the shelter experience and exit process to refine future strategies.</w:t>
      </w:r>
    </w:p>
    <w:p w14:paraId="11808945" w14:textId="77777777" w:rsidR="00C56FB5" w:rsidRPr="009E154E" w:rsidRDefault="00C56FB5" w:rsidP="00AB7FD3">
      <w:pPr>
        <w:numPr>
          <w:ilvl w:val="0"/>
          <w:numId w:val="154"/>
        </w:numPr>
        <w:jc w:val="both"/>
        <w:rPr>
          <w:rFonts w:ascii="Garamond" w:hAnsi="Garamond" w:cstheme="majorHAnsi"/>
          <w:sz w:val="24"/>
          <w:szCs w:val="24"/>
        </w:rPr>
      </w:pPr>
      <w:r w:rsidRPr="009E154E">
        <w:rPr>
          <w:rFonts w:ascii="Garamond" w:hAnsi="Garamond" w:cstheme="majorHAnsi"/>
          <w:b/>
          <w:bCs/>
          <w:sz w:val="24"/>
          <w:szCs w:val="24"/>
        </w:rPr>
        <w:t xml:space="preserve">Case Closure: </w:t>
      </w:r>
      <w:r w:rsidRPr="009E154E">
        <w:rPr>
          <w:rFonts w:ascii="Garamond" w:hAnsi="Garamond" w:cstheme="majorHAnsi"/>
          <w:sz w:val="24"/>
          <w:szCs w:val="24"/>
        </w:rPr>
        <w:t>Conduct a final review when the client demonstrates stability and resilience. Former residents should remain connected to shelter resources for potential future support.</w:t>
      </w:r>
    </w:p>
    <w:p w14:paraId="0B1ED3AB" w14:textId="77777777" w:rsidR="00C56FB5" w:rsidRPr="009E154E" w:rsidRDefault="00C56FB5" w:rsidP="00AB7FD3">
      <w:pPr>
        <w:jc w:val="both"/>
        <w:rPr>
          <w:rFonts w:ascii="Garamond" w:hAnsi="Garamond" w:cstheme="majorHAnsi"/>
          <w:b/>
          <w:bCs/>
          <w:sz w:val="24"/>
          <w:szCs w:val="24"/>
        </w:rPr>
      </w:pPr>
    </w:p>
    <w:p w14:paraId="38AAF20E" w14:textId="0DF9D937" w:rsidR="00C56FB5" w:rsidRPr="009E154E" w:rsidRDefault="00C56FB5" w:rsidP="00AB7FD3">
      <w:pPr>
        <w:jc w:val="both"/>
        <w:rPr>
          <w:rFonts w:ascii="Garamond" w:hAnsi="Garamond" w:cstheme="majorHAnsi"/>
          <w:sz w:val="24"/>
          <w:szCs w:val="24"/>
        </w:rPr>
      </w:pPr>
      <w:r w:rsidRPr="009E154E">
        <w:rPr>
          <w:rFonts w:ascii="Garamond" w:hAnsi="Garamond" w:cstheme="majorHAnsi"/>
          <w:sz w:val="24"/>
          <w:szCs w:val="24"/>
        </w:rPr>
        <w:t xml:space="preserve">This structured exit strategy and follow-up plan ensures </w:t>
      </w:r>
      <w:r w:rsidR="0055178C" w:rsidRPr="009E154E">
        <w:rPr>
          <w:rFonts w:ascii="Garamond" w:hAnsi="Garamond" w:cstheme="majorHAnsi"/>
          <w:sz w:val="24"/>
          <w:szCs w:val="24"/>
        </w:rPr>
        <w:t>LGBTIQ+</w:t>
      </w:r>
      <w:r w:rsidRPr="009E154E">
        <w:rPr>
          <w:rFonts w:ascii="Garamond" w:hAnsi="Garamond" w:cstheme="majorHAnsi"/>
          <w:sz w:val="24"/>
          <w:szCs w:val="24"/>
        </w:rPr>
        <w:t xml:space="preserve"> </w:t>
      </w:r>
      <w:r w:rsidR="0055178C" w:rsidRPr="009E154E">
        <w:rPr>
          <w:rFonts w:ascii="Garamond" w:hAnsi="Garamond" w:cstheme="majorHAnsi"/>
          <w:sz w:val="24"/>
          <w:szCs w:val="24"/>
        </w:rPr>
        <w:t>Persons</w:t>
      </w:r>
      <w:r w:rsidRPr="009E154E">
        <w:rPr>
          <w:rFonts w:ascii="Garamond" w:hAnsi="Garamond" w:cstheme="majorHAnsi"/>
          <w:sz w:val="24"/>
          <w:szCs w:val="24"/>
        </w:rPr>
        <w:t xml:space="preserve"> can transition successfully, maintaining stability, safety, and well-being.</w:t>
      </w:r>
    </w:p>
    <w:p w14:paraId="6BFE4448" w14:textId="77777777" w:rsidR="00B611C7" w:rsidRPr="009E154E" w:rsidRDefault="00B611C7" w:rsidP="00AB7FD3">
      <w:pPr>
        <w:jc w:val="both"/>
        <w:rPr>
          <w:rFonts w:ascii="Garamond" w:hAnsi="Garamond" w:cstheme="majorHAnsi"/>
          <w:sz w:val="24"/>
          <w:szCs w:val="24"/>
          <w:lang w:val="en-US"/>
        </w:rPr>
      </w:pPr>
    </w:p>
    <w:p w14:paraId="090535E2" w14:textId="611C05BE" w:rsidR="00607DB0" w:rsidRPr="009E154E" w:rsidRDefault="002A7AF2" w:rsidP="002A7AF2">
      <w:pPr>
        <w:pStyle w:val="Heading1"/>
        <w:rPr>
          <w:rFonts w:ascii="Garamond" w:hAnsi="Garamond"/>
          <w:b/>
          <w:bCs/>
          <w:sz w:val="24"/>
          <w:szCs w:val="24"/>
          <w:lang w:val="en-US"/>
        </w:rPr>
      </w:pPr>
      <w:bookmarkStart w:id="65" w:name="_Toc203051556"/>
      <w:r w:rsidRPr="009E154E">
        <w:rPr>
          <w:rFonts w:ascii="Garamond" w:hAnsi="Garamond"/>
          <w:b/>
          <w:bCs/>
          <w:sz w:val="24"/>
          <w:szCs w:val="24"/>
          <w:lang w:val="en-US"/>
        </w:rPr>
        <w:t xml:space="preserve">13. </w:t>
      </w:r>
      <w:r w:rsidR="00607DB0" w:rsidRPr="009E154E">
        <w:rPr>
          <w:rFonts w:ascii="Garamond" w:hAnsi="Garamond"/>
          <w:b/>
          <w:bCs/>
          <w:sz w:val="24"/>
          <w:szCs w:val="24"/>
          <w:lang w:val="en-US"/>
        </w:rPr>
        <w:t>Tools and Forms for Use</w:t>
      </w:r>
      <w:bookmarkEnd w:id="65"/>
    </w:p>
    <w:p w14:paraId="03F04385" w14:textId="77777777" w:rsidR="009C2B9F" w:rsidRPr="009E154E" w:rsidRDefault="009C2B9F" w:rsidP="00AB7FD3">
      <w:pPr>
        <w:jc w:val="both"/>
        <w:rPr>
          <w:rFonts w:ascii="Garamond" w:hAnsi="Garamond" w:cstheme="majorHAnsi"/>
          <w:b/>
          <w:bCs/>
          <w:sz w:val="24"/>
          <w:szCs w:val="24"/>
          <w:u w:val="single"/>
          <w:lang w:val="en-US"/>
        </w:rPr>
      </w:pPr>
    </w:p>
    <w:p w14:paraId="5CB3D8C8" w14:textId="77777777" w:rsidR="007E763D" w:rsidRPr="009E154E" w:rsidRDefault="00607DB0" w:rsidP="00AB7FD3">
      <w:pPr>
        <w:numPr>
          <w:ilvl w:val="0"/>
          <w:numId w:val="47"/>
        </w:numPr>
        <w:jc w:val="both"/>
        <w:rPr>
          <w:rFonts w:ascii="Garamond" w:hAnsi="Garamond" w:cstheme="majorHAnsi"/>
          <w:sz w:val="24"/>
          <w:szCs w:val="24"/>
          <w:lang w:val="en-US"/>
        </w:rPr>
      </w:pPr>
      <w:r w:rsidRPr="009E154E">
        <w:rPr>
          <w:rFonts w:ascii="Garamond" w:hAnsi="Garamond" w:cstheme="majorHAnsi"/>
          <w:b/>
          <w:bCs/>
          <w:sz w:val="24"/>
          <w:szCs w:val="24"/>
          <w:lang w:val="en-US"/>
        </w:rPr>
        <w:t>Pre-Exit Assessment Form</w:t>
      </w:r>
      <w:r w:rsidRPr="009E154E">
        <w:rPr>
          <w:rFonts w:ascii="Garamond" w:hAnsi="Garamond" w:cstheme="majorHAnsi"/>
          <w:sz w:val="24"/>
          <w:szCs w:val="24"/>
          <w:lang w:val="en-US"/>
        </w:rPr>
        <w:t xml:space="preserve">: </w:t>
      </w:r>
    </w:p>
    <w:p w14:paraId="27F0D5BA" w14:textId="18CD1281" w:rsidR="00607DB0" w:rsidRPr="009E154E" w:rsidRDefault="00554A48" w:rsidP="00AB7FD3">
      <w:pPr>
        <w:ind w:left="720"/>
        <w:jc w:val="both"/>
        <w:rPr>
          <w:rFonts w:ascii="Garamond" w:hAnsi="Garamond" w:cstheme="majorHAnsi"/>
          <w:sz w:val="24"/>
          <w:szCs w:val="24"/>
          <w:lang w:val="en-US"/>
        </w:rPr>
      </w:pPr>
      <w:r w:rsidRPr="009E154E">
        <w:rPr>
          <w:rFonts w:ascii="Segoe UI Symbol" w:hAnsi="Segoe UI Symbol" w:cs="Segoe UI Symbol"/>
          <w:sz w:val="24"/>
          <w:szCs w:val="24"/>
        </w:rPr>
        <w:t>✓</w:t>
      </w:r>
      <w:r w:rsidRPr="009E154E">
        <w:rPr>
          <w:rFonts w:ascii="Garamond" w:hAnsi="Garamond" w:cstheme="majorHAnsi"/>
          <w:sz w:val="24"/>
          <w:szCs w:val="24"/>
        </w:rPr>
        <w:t xml:space="preserve"> </w:t>
      </w:r>
      <w:r w:rsidR="00607DB0" w:rsidRPr="009E154E">
        <w:rPr>
          <w:rFonts w:ascii="Garamond" w:hAnsi="Garamond" w:cstheme="majorHAnsi"/>
          <w:sz w:val="24"/>
          <w:szCs w:val="24"/>
          <w:lang w:val="en-US"/>
        </w:rPr>
        <w:t>Tracks readiness in housing, health, income, and legal status.</w:t>
      </w:r>
    </w:p>
    <w:p w14:paraId="468665FE" w14:textId="77777777" w:rsidR="00554A48" w:rsidRPr="009E154E" w:rsidRDefault="00607DB0" w:rsidP="00AB7FD3">
      <w:pPr>
        <w:numPr>
          <w:ilvl w:val="0"/>
          <w:numId w:val="47"/>
        </w:numPr>
        <w:jc w:val="both"/>
        <w:rPr>
          <w:rFonts w:ascii="Garamond" w:hAnsi="Garamond" w:cstheme="majorHAnsi"/>
          <w:sz w:val="24"/>
          <w:szCs w:val="24"/>
          <w:lang w:val="en-US"/>
        </w:rPr>
      </w:pPr>
      <w:r w:rsidRPr="009E154E">
        <w:rPr>
          <w:rFonts w:ascii="Garamond" w:hAnsi="Garamond" w:cstheme="majorHAnsi"/>
          <w:b/>
          <w:bCs/>
          <w:sz w:val="24"/>
          <w:szCs w:val="24"/>
          <w:lang w:val="en-US"/>
        </w:rPr>
        <w:t>Personalized Exit Plan Template</w:t>
      </w:r>
      <w:r w:rsidRPr="009E154E">
        <w:rPr>
          <w:rFonts w:ascii="Garamond" w:hAnsi="Garamond" w:cstheme="majorHAnsi"/>
          <w:sz w:val="24"/>
          <w:szCs w:val="24"/>
          <w:lang w:val="en-US"/>
        </w:rPr>
        <w:t xml:space="preserve">: </w:t>
      </w:r>
    </w:p>
    <w:p w14:paraId="5D440401" w14:textId="7C1DD354" w:rsidR="00607DB0" w:rsidRPr="009E154E" w:rsidRDefault="00554A48" w:rsidP="00AB7FD3">
      <w:pPr>
        <w:ind w:left="720"/>
        <w:jc w:val="both"/>
        <w:rPr>
          <w:rFonts w:ascii="Garamond" w:hAnsi="Garamond" w:cstheme="majorHAnsi"/>
          <w:sz w:val="24"/>
          <w:szCs w:val="24"/>
          <w:lang w:val="en-US"/>
        </w:rPr>
      </w:pPr>
      <w:r w:rsidRPr="009E154E">
        <w:rPr>
          <w:rFonts w:ascii="Segoe UI Symbol" w:hAnsi="Segoe UI Symbol" w:cs="Segoe UI Symbol"/>
          <w:sz w:val="24"/>
          <w:szCs w:val="24"/>
        </w:rPr>
        <w:t>✓</w:t>
      </w:r>
      <w:r w:rsidRPr="009E154E">
        <w:rPr>
          <w:rFonts w:ascii="Garamond" w:hAnsi="Garamond" w:cs="Segoe UI Symbol"/>
          <w:sz w:val="24"/>
          <w:szCs w:val="24"/>
        </w:rPr>
        <w:t xml:space="preserve"> </w:t>
      </w:r>
      <w:r w:rsidR="00607DB0" w:rsidRPr="009E154E">
        <w:rPr>
          <w:rFonts w:ascii="Garamond" w:hAnsi="Garamond" w:cstheme="majorHAnsi"/>
          <w:sz w:val="24"/>
          <w:szCs w:val="24"/>
          <w:lang w:val="en-US"/>
        </w:rPr>
        <w:t>Outlines action steps and goals tailored to the individual.</w:t>
      </w:r>
    </w:p>
    <w:p w14:paraId="231DA249" w14:textId="77777777" w:rsidR="00554A48" w:rsidRPr="009E154E" w:rsidRDefault="00607DB0" w:rsidP="00AB7FD3">
      <w:pPr>
        <w:numPr>
          <w:ilvl w:val="0"/>
          <w:numId w:val="47"/>
        </w:numPr>
        <w:jc w:val="both"/>
        <w:rPr>
          <w:rFonts w:ascii="Garamond" w:hAnsi="Garamond" w:cstheme="majorHAnsi"/>
          <w:sz w:val="24"/>
          <w:szCs w:val="24"/>
          <w:lang w:val="en-US"/>
        </w:rPr>
      </w:pPr>
      <w:r w:rsidRPr="009E154E">
        <w:rPr>
          <w:rFonts w:ascii="Garamond" w:hAnsi="Garamond" w:cstheme="majorHAnsi"/>
          <w:b/>
          <w:bCs/>
          <w:sz w:val="24"/>
          <w:szCs w:val="24"/>
          <w:lang w:val="en-US"/>
        </w:rPr>
        <w:t>Housing Referral List</w:t>
      </w:r>
      <w:r w:rsidRPr="009E154E">
        <w:rPr>
          <w:rFonts w:ascii="Garamond" w:hAnsi="Garamond" w:cstheme="majorHAnsi"/>
          <w:sz w:val="24"/>
          <w:szCs w:val="24"/>
          <w:lang w:val="en-US"/>
        </w:rPr>
        <w:t xml:space="preserve">: </w:t>
      </w:r>
    </w:p>
    <w:p w14:paraId="155A867D" w14:textId="2AF4FCD8" w:rsidR="00607DB0" w:rsidRPr="009E154E" w:rsidRDefault="00554A48" w:rsidP="00AB7FD3">
      <w:pPr>
        <w:ind w:left="720"/>
        <w:jc w:val="both"/>
        <w:rPr>
          <w:rFonts w:ascii="Garamond" w:hAnsi="Garamond" w:cstheme="majorHAnsi"/>
          <w:sz w:val="24"/>
          <w:szCs w:val="24"/>
          <w:lang w:val="en-US"/>
        </w:rPr>
      </w:pPr>
      <w:r w:rsidRPr="009E154E">
        <w:rPr>
          <w:rFonts w:ascii="Segoe UI Symbol" w:hAnsi="Segoe UI Symbol" w:cs="Segoe UI Symbol"/>
          <w:sz w:val="24"/>
          <w:szCs w:val="24"/>
        </w:rPr>
        <w:t>✓</w:t>
      </w:r>
      <w:r w:rsidRPr="009E154E">
        <w:rPr>
          <w:rFonts w:ascii="Garamond" w:hAnsi="Garamond" w:cs="Segoe UI Symbol"/>
          <w:sz w:val="24"/>
          <w:szCs w:val="24"/>
        </w:rPr>
        <w:t xml:space="preserve"> </w:t>
      </w:r>
      <w:r w:rsidR="00607DB0" w:rsidRPr="009E154E">
        <w:rPr>
          <w:rFonts w:ascii="Garamond" w:hAnsi="Garamond" w:cstheme="majorHAnsi"/>
          <w:sz w:val="24"/>
          <w:szCs w:val="24"/>
          <w:lang w:val="en-US"/>
        </w:rPr>
        <w:t xml:space="preserve">Directory of </w:t>
      </w:r>
      <w:r w:rsidR="0055178C" w:rsidRPr="009E154E">
        <w:rPr>
          <w:rFonts w:ascii="Garamond" w:hAnsi="Garamond" w:cstheme="majorHAnsi"/>
          <w:sz w:val="24"/>
          <w:szCs w:val="24"/>
          <w:lang w:val="en-US"/>
        </w:rPr>
        <w:t>LGBTIQ</w:t>
      </w:r>
      <w:r w:rsidR="00607DB0" w:rsidRPr="009E154E">
        <w:rPr>
          <w:rFonts w:ascii="Garamond" w:hAnsi="Garamond" w:cstheme="majorHAnsi"/>
          <w:sz w:val="24"/>
          <w:szCs w:val="24"/>
          <w:lang w:val="en-US"/>
        </w:rPr>
        <w:t>+ affirming landlords and transitional housing services.</w:t>
      </w:r>
    </w:p>
    <w:p w14:paraId="27DC3EB0" w14:textId="77777777" w:rsidR="00554A48" w:rsidRPr="009E154E" w:rsidRDefault="00607DB0" w:rsidP="00AB7FD3">
      <w:pPr>
        <w:numPr>
          <w:ilvl w:val="0"/>
          <w:numId w:val="47"/>
        </w:numPr>
        <w:jc w:val="both"/>
        <w:rPr>
          <w:rFonts w:ascii="Garamond" w:hAnsi="Garamond" w:cstheme="majorHAnsi"/>
          <w:sz w:val="24"/>
          <w:szCs w:val="24"/>
          <w:lang w:val="en-US"/>
        </w:rPr>
      </w:pPr>
      <w:r w:rsidRPr="009E154E">
        <w:rPr>
          <w:rFonts w:ascii="Garamond" w:hAnsi="Garamond" w:cstheme="majorHAnsi"/>
          <w:b/>
          <w:bCs/>
          <w:sz w:val="24"/>
          <w:szCs w:val="24"/>
          <w:lang w:val="en-US"/>
        </w:rPr>
        <w:t>Life Skills Checklist</w:t>
      </w:r>
      <w:r w:rsidRPr="009E154E">
        <w:rPr>
          <w:rFonts w:ascii="Garamond" w:hAnsi="Garamond" w:cstheme="majorHAnsi"/>
          <w:sz w:val="24"/>
          <w:szCs w:val="24"/>
          <w:lang w:val="en-US"/>
        </w:rPr>
        <w:t>:</w:t>
      </w:r>
    </w:p>
    <w:p w14:paraId="4CE62102" w14:textId="475DB968" w:rsidR="00607DB0" w:rsidRPr="009E154E" w:rsidRDefault="00554A48" w:rsidP="00AB7FD3">
      <w:pPr>
        <w:ind w:left="720"/>
        <w:jc w:val="both"/>
        <w:rPr>
          <w:rFonts w:ascii="Garamond" w:hAnsi="Garamond" w:cstheme="majorHAnsi"/>
          <w:sz w:val="24"/>
          <w:szCs w:val="24"/>
          <w:lang w:val="en-US"/>
        </w:rPr>
      </w:pPr>
      <w:r w:rsidRPr="009E154E">
        <w:rPr>
          <w:rFonts w:ascii="Segoe UI Symbol" w:hAnsi="Segoe UI Symbol" w:cs="Segoe UI Symbol"/>
          <w:sz w:val="24"/>
          <w:szCs w:val="24"/>
        </w:rPr>
        <w:t>✓</w:t>
      </w:r>
      <w:r w:rsidR="00607DB0" w:rsidRPr="009E154E">
        <w:rPr>
          <w:rFonts w:ascii="Garamond" w:hAnsi="Garamond" w:cstheme="majorHAnsi"/>
          <w:sz w:val="24"/>
          <w:szCs w:val="24"/>
          <w:lang w:val="en-US"/>
        </w:rPr>
        <w:t xml:space="preserve"> Ensures essential skills are covered before exit.</w:t>
      </w:r>
    </w:p>
    <w:p w14:paraId="701DE269" w14:textId="77777777" w:rsidR="00554A48" w:rsidRPr="009E154E" w:rsidRDefault="00607DB0" w:rsidP="00AB7FD3">
      <w:pPr>
        <w:numPr>
          <w:ilvl w:val="0"/>
          <w:numId w:val="47"/>
        </w:numPr>
        <w:jc w:val="both"/>
        <w:rPr>
          <w:rFonts w:ascii="Garamond" w:hAnsi="Garamond" w:cstheme="majorHAnsi"/>
          <w:sz w:val="24"/>
          <w:szCs w:val="24"/>
          <w:lang w:val="en-US"/>
        </w:rPr>
      </w:pPr>
      <w:r w:rsidRPr="009E154E">
        <w:rPr>
          <w:rFonts w:ascii="Garamond" w:hAnsi="Garamond" w:cstheme="majorHAnsi"/>
          <w:b/>
          <w:bCs/>
          <w:sz w:val="24"/>
          <w:szCs w:val="24"/>
          <w:lang w:val="en-US"/>
        </w:rPr>
        <w:t>Follow-Up Schedule Template</w:t>
      </w:r>
      <w:r w:rsidRPr="009E154E">
        <w:rPr>
          <w:rFonts w:ascii="Garamond" w:hAnsi="Garamond" w:cstheme="majorHAnsi"/>
          <w:sz w:val="24"/>
          <w:szCs w:val="24"/>
          <w:lang w:val="en-US"/>
        </w:rPr>
        <w:t xml:space="preserve">: </w:t>
      </w:r>
    </w:p>
    <w:p w14:paraId="338D1B06" w14:textId="6CFF6EDF" w:rsidR="00607DB0" w:rsidRPr="009E154E" w:rsidRDefault="00554A48" w:rsidP="00AB7FD3">
      <w:pPr>
        <w:ind w:left="720"/>
        <w:jc w:val="both"/>
        <w:rPr>
          <w:rFonts w:ascii="Garamond" w:hAnsi="Garamond" w:cstheme="majorHAnsi"/>
          <w:sz w:val="24"/>
          <w:szCs w:val="24"/>
          <w:lang w:val="en-US"/>
        </w:rPr>
      </w:pPr>
      <w:r w:rsidRPr="009E154E">
        <w:rPr>
          <w:rFonts w:ascii="Segoe UI Symbol" w:hAnsi="Segoe UI Symbol" w:cs="Segoe UI Symbol"/>
          <w:sz w:val="24"/>
          <w:szCs w:val="24"/>
        </w:rPr>
        <w:t>✓</w:t>
      </w:r>
      <w:r w:rsidRPr="009E154E">
        <w:rPr>
          <w:rFonts w:ascii="Garamond" w:hAnsi="Garamond" w:cs="Segoe UI Symbol"/>
          <w:sz w:val="24"/>
          <w:szCs w:val="24"/>
        </w:rPr>
        <w:t xml:space="preserve"> </w:t>
      </w:r>
      <w:r w:rsidR="00607DB0" w:rsidRPr="009E154E">
        <w:rPr>
          <w:rFonts w:ascii="Garamond" w:hAnsi="Garamond" w:cstheme="majorHAnsi"/>
          <w:sz w:val="24"/>
          <w:szCs w:val="24"/>
          <w:lang w:val="en-US"/>
        </w:rPr>
        <w:t>Structured timetable for post-exit check-ins.</w:t>
      </w:r>
    </w:p>
    <w:p w14:paraId="16920F98" w14:textId="77777777" w:rsidR="00554A48" w:rsidRPr="009E154E" w:rsidRDefault="00607DB0" w:rsidP="00AB7FD3">
      <w:pPr>
        <w:numPr>
          <w:ilvl w:val="0"/>
          <w:numId w:val="47"/>
        </w:numPr>
        <w:jc w:val="both"/>
        <w:rPr>
          <w:rFonts w:ascii="Garamond" w:hAnsi="Garamond" w:cstheme="majorHAnsi"/>
          <w:sz w:val="24"/>
          <w:szCs w:val="24"/>
          <w:lang w:val="en-US"/>
        </w:rPr>
      </w:pPr>
      <w:r w:rsidRPr="009E154E">
        <w:rPr>
          <w:rFonts w:ascii="Garamond" w:hAnsi="Garamond" w:cstheme="majorHAnsi"/>
          <w:b/>
          <w:bCs/>
          <w:sz w:val="24"/>
          <w:szCs w:val="24"/>
          <w:lang w:val="en-US"/>
        </w:rPr>
        <w:t>Emergency Contact Card</w:t>
      </w:r>
      <w:r w:rsidRPr="009E154E">
        <w:rPr>
          <w:rFonts w:ascii="Garamond" w:hAnsi="Garamond" w:cstheme="majorHAnsi"/>
          <w:sz w:val="24"/>
          <w:szCs w:val="24"/>
          <w:lang w:val="en-US"/>
        </w:rPr>
        <w:t xml:space="preserve">: </w:t>
      </w:r>
    </w:p>
    <w:p w14:paraId="47529217" w14:textId="7B54A6E9" w:rsidR="00607DB0" w:rsidRPr="009E154E" w:rsidRDefault="00554A48" w:rsidP="00AB7FD3">
      <w:pPr>
        <w:ind w:left="720"/>
        <w:jc w:val="both"/>
        <w:rPr>
          <w:rFonts w:ascii="Garamond" w:hAnsi="Garamond" w:cstheme="majorHAnsi"/>
          <w:sz w:val="24"/>
          <w:szCs w:val="24"/>
          <w:lang w:val="en-US"/>
        </w:rPr>
      </w:pPr>
      <w:r w:rsidRPr="009E154E">
        <w:rPr>
          <w:rFonts w:ascii="Segoe UI Symbol" w:hAnsi="Segoe UI Symbol" w:cs="Segoe UI Symbol"/>
          <w:sz w:val="24"/>
          <w:szCs w:val="24"/>
        </w:rPr>
        <w:t>✓</w:t>
      </w:r>
      <w:r w:rsidRPr="009E154E">
        <w:rPr>
          <w:rFonts w:ascii="Garamond" w:hAnsi="Garamond" w:cs="Segoe UI Symbol"/>
          <w:sz w:val="24"/>
          <w:szCs w:val="24"/>
        </w:rPr>
        <w:t xml:space="preserve"> </w:t>
      </w:r>
      <w:r w:rsidR="00607DB0" w:rsidRPr="009E154E">
        <w:rPr>
          <w:rFonts w:ascii="Garamond" w:hAnsi="Garamond" w:cstheme="majorHAnsi"/>
          <w:sz w:val="24"/>
          <w:szCs w:val="24"/>
          <w:lang w:val="en-US"/>
        </w:rPr>
        <w:t>Lists crisis hotline numbers and key contacts.</w:t>
      </w:r>
    </w:p>
    <w:p w14:paraId="429599C6" w14:textId="77777777" w:rsidR="00554A48" w:rsidRPr="009E154E" w:rsidRDefault="00607DB0" w:rsidP="00AB7FD3">
      <w:pPr>
        <w:numPr>
          <w:ilvl w:val="0"/>
          <w:numId w:val="47"/>
        </w:numPr>
        <w:jc w:val="both"/>
        <w:rPr>
          <w:rFonts w:ascii="Garamond" w:hAnsi="Garamond" w:cstheme="majorHAnsi"/>
          <w:sz w:val="24"/>
          <w:szCs w:val="24"/>
          <w:lang w:val="en-US"/>
        </w:rPr>
      </w:pPr>
      <w:r w:rsidRPr="009E154E">
        <w:rPr>
          <w:rFonts w:ascii="Garamond" w:hAnsi="Garamond" w:cstheme="majorHAnsi"/>
          <w:b/>
          <w:bCs/>
          <w:sz w:val="24"/>
          <w:szCs w:val="24"/>
          <w:lang w:val="en-US"/>
        </w:rPr>
        <w:t>Exit Survey</w:t>
      </w:r>
      <w:r w:rsidRPr="009E154E">
        <w:rPr>
          <w:rFonts w:ascii="Garamond" w:hAnsi="Garamond" w:cstheme="majorHAnsi"/>
          <w:sz w:val="24"/>
          <w:szCs w:val="24"/>
          <w:lang w:val="en-US"/>
        </w:rPr>
        <w:t xml:space="preserve">: </w:t>
      </w:r>
    </w:p>
    <w:p w14:paraId="45BB5F30" w14:textId="60DDBF53" w:rsidR="00607DB0" w:rsidRPr="009E154E" w:rsidRDefault="00554A48" w:rsidP="00AB7FD3">
      <w:pPr>
        <w:ind w:left="720"/>
        <w:jc w:val="both"/>
        <w:rPr>
          <w:rFonts w:ascii="Garamond" w:hAnsi="Garamond" w:cstheme="majorHAnsi"/>
          <w:sz w:val="24"/>
          <w:szCs w:val="24"/>
          <w:lang w:val="en-US"/>
        </w:rPr>
      </w:pPr>
      <w:r w:rsidRPr="009E154E">
        <w:rPr>
          <w:rFonts w:ascii="Segoe UI Symbol" w:hAnsi="Segoe UI Symbol" w:cs="Segoe UI Symbol"/>
          <w:sz w:val="24"/>
          <w:szCs w:val="24"/>
        </w:rPr>
        <w:t>✓</w:t>
      </w:r>
      <w:r w:rsidRPr="009E154E">
        <w:rPr>
          <w:rFonts w:ascii="Garamond" w:hAnsi="Garamond" w:cs="Segoe UI Symbol"/>
          <w:sz w:val="24"/>
          <w:szCs w:val="24"/>
        </w:rPr>
        <w:t xml:space="preserve"> </w:t>
      </w:r>
      <w:r w:rsidR="00607DB0" w:rsidRPr="009E154E">
        <w:rPr>
          <w:rFonts w:ascii="Garamond" w:hAnsi="Garamond" w:cstheme="majorHAnsi"/>
          <w:sz w:val="24"/>
          <w:szCs w:val="24"/>
          <w:lang w:val="en-US"/>
        </w:rPr>
        <w:t xml:space="preserve">Collects qualitative and quantitative feedback from departing </w:t>
      </w:r>
      <w:r w:rsidR="0055178C" w:rsidRPr="009E154E">
        <w:rPr>
          <w:rFonts w:ascii="Garamond" w:hAnsi="Garamond" w:cstheme="majorHAnsi"/>
          <w:sz w:val="24"/>
          <w:szCs w:val="24"/>
          <w:lang w:val="en-US"/>
        </w:rPr>
        <w:t>Persons</w:t>
      </w:r>
      <w:r w:rsidR="00607DB0" w:rsidRPr="009E154E">
        <w:rPr>
          <w:rFonts w:ascii="Garamond" w:hAnsi="Garamond" w:cstheme="majorHAnsi"/>
          <w:sz w:val="24"/>
          <w:szCs w:val="24"/>
          <w:lang w:val="en-US"/>
        </w:rPr>
        <w:t>.</w:t>
      </w:r>
    </w:p>
    <w:p w14:paraId="1B91E880" w14:textId="77777777" w:rsidR="00607DB0" w:rsidRPr="009E154E" w:rsidRDefault="00607DB0" w:rsidP="00AB7FD3">
      <w:pPr>
        <w:ind w:left="720"/>
        <w:jc w:val="both"/>
        <w:rPr>
          <w:rFonts w:ascii="Garamond" w:hAnsi="Garamond" w:cstheme="majorHAnsi"/>
          <w:sz w:val="24"/>
          <w:szCs w:val="24"/>
          <w:lang w:val="en-US"/>
        </w:rPr>
      </w:pPr>
    </w:p>
    <w:p w14:paraId="5EDDC702" w14:textId="2AA05506" w:rsidR="00607DB0" w:rsidRPr="009E154E" w:rsidRDefault="00BA68C0" w:rsidP="00AB7FD3">
      <w:pPr>
        <w:jc w:val="both"/>
        <w:rPr>
          <w:rFonts w:ascii="Garamond" w:hAnsi="Garamond" w:cstheme="majorHAnsi"/>
          <w:b/>
          <w:bCs/>
          <w:sz w:val="24"/>
          <w:szCs w:val="24"/>
          <w:lang w:val="en-US"/>
        </w:rPr>
      </w:pPr>
      <w:r w:rsidRPr="009E154E">
        <w:rPr>
          <w:rFonts w:ascii="Garamond" w:hAnsi="Garamond" w:cstheme="majorHAnsi"/>
          <w:sz w:val="24"/>
          <w:szCs w:val="24"/>
          <w:lang w:val="en-US"/>
        </w:rPr>
        <w:t>This diagram illustrates</w:t>
      </w:r>
      <w:r w:rsidR="00607DB0" w:rsidRPr="009E154E">
        <w:rPr>
          <w:rFonts w:ascii="Garamond" w:hAnsi="Garamond" w:cstheme="majorHAnsi"/>
          <w:sz w:val="24"/>
          <w:szCs w:val="24"/>
          <w:lang w:val="en-US"/>
        </w:rPr>
        <w:t xml:space="preserve"> the exit and follow-up process, emphasizing a cycle of preparedness, action, and review to ensure seamless reintegration into society. This comprehensive plan promotes stability, independence, and the well-being of </w:t>
      </w:r>
      <w:r w:rsidR="0055178C" w:rsidRPr="009E154E">
        <w:rPr>
          <w:rFonts w:ascii="Garamond" w:hAnsi="Garamond" w:cstheme="majorHAnsi"/>
          <w:sz w:val="24"/>
          <w:szCs w:val="24"/>
          <w:lang w:val="en-US"/>
        </w:rPr>
        <w:t>LGBTIQ</w:t>
      </w:r>
      <w:r w:rsidR="00607DB0" w:rsidRPr="009E154E">
        <w:rPr>
          <w:rFonts w:ascii="Garamond" w:hAnsi="Garamond" w:cstheme="majorHAnsi"/>
          <w:sz w:val="24"/>
          <w:szCs w:val="24"/>
          <w:lang w:val="en-US"/>
        </w:rPr>
        <w:t xml:space="preserve">+ </w:t>
      </w:r>
      <w:r w:rsidR="0055178C" w:rsidRPr="009E154E">
        <w:rPr>
          <w:rFonts w:ascii="Garamond" w:hAnsi="Garamond" w:cstheme="majorHAnsi"/>
          <w:sz w:val="24"/>
          <w:szCs w:val="24"/>
          <w:lang w:val="en-US"/>
        </w:rPr>
        <w:t>Persons</w:t>
      </w:r>
      <w:r w:rsidR="00607DB0" w:rsidRPr="009E154E">
        <w:rPr>
          <w:rFonts w:ascii="Garamond" w:hAnsi="Garamond" w:cstheme="majorHAnsi"/>
          <w:sz w:val="24"/>
          <w:szCs w:val="24"/>
          <w:lang w:val="en-US"/>
        </w:rPr>
        <w:t xml:space="preserve"> transitioning out of shelters and into the broader community.</w:t>
      </w:r>
    </w:p>
    <w:p w14:paraId="662D7545" w14:textId="77777777" w:rsidR="00554A48" w:rsidRPr="009E154E" w:rsidRDefault="00554A48" w:rsidP="00AB7FD3">
      <w:pPr>
        <w:jc w:val="both"/>
        <w:rPr>
          <w:rFonts w:ascii="Garamond" w:hAnsi="Garamond" w:cstheme="majorHAnsi"/>
          <w:sz w:val="24"/>
          <w:szCs w:val="24"/>
          <w:lang w:val="en-US"/>
        </w:rPr>
      </w:pPr>
    </w:p>
    <w:p w14:paraId="0B396661" w14:textId="7FC40BD3" w:rsidR="00607DB0" w:rsidRPr="009E154E" w:rsidRDefault="00BA68C0" w:rsidP="00AB7FD3">
      <w:pPr>
        <w:jc w:val="both"/>
        <w:rPr>
          <w:rFonts w:ascii="Garamond" w:hAnsi="Garamond" w:cstheme="majorHAnsi"/>
          <w:sz w:val="24"/>
          <w:szCs w:val="24"/>
          <w:lang w:val="en-US"/>
        </w:rPr>
      </w:pPr>
      <w:r w:rsidRPr="009E154E">
        <w:rPr>
          <w:rFonts w:ascii="Garamond" w:hAnsi="Garamond" w:cstheme="majorHAnsi"/>
          <w:noProof/>
          <w:sz w:val="24"/>
          <w:szCs w:val="24"/>
          <w:lang w:val="en-US"/>
        </w:rPr>
        <w:drawing>
          <wp:inline distT="0" distB="0" distL="0" distR="0" wp14:anchorId="1F069B76" wp14:editId="7E4FAFE2">
            <wp:extent cx="6115050" cy="4074795"/>
            <wp:effectExtent l="0" t="0" r="0" b="1905"/>
            <wp:docPr id="139208839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2088395" name="Picture 1392088395"/>
                    <pic:cNvPicPr/>
                  </pic:nvPicPr>
                  <pic:blipFill>
                    <a:blip r:embed="rId10">
                      <a:extLst>
                        <a:ext uri="{28A0092B-C50C-407E-A947-70E740481C1C}">
                          <a14:useLocalDpi xmlns:a14="http://schemas.microsoft.com/office/drawing/2010/main" val="0"/>
                        </a:ext>
                      </a:extLst>
                    </a:blip>
                    <a:stretch>
                      <a:fillRect/>
                    </a:stretch>
                  </pic:blipFill>
                  <pic:spPr>
                    <a:xfrm>
                      <a:off x="0" y="0"/>
                      <a:ext cx="6115050" cy="4074795"/>
                    </a:xfrm>
                    <a:prstGeom prst="rect">
                      <a:avLst/>
                    </a:prstGeom>
                  </pic:spPr>
                </pic:pic>
              </a:graphicData>
            </a:graphic>
          </wp:inline>
        </w:drawing>
      </w:r>
    </w:p>
    <w:p w14:paraId="004FAC37" w14:textId="77777777" w:rsidR="00BA68C0" w:rsidRPr="009E154E" w:rsidRDefault="00BA68C0" w:rsidP="00AB7FD3">
      <w:pPr>
        <w:jc w:val="both"/>
        <w:rPr>
          <w:rFonts w:ascii="Garamond" w:hAnsi="Garamond" w:cstheme="majorHAnsi"/>
          <w:sz w:val="24"/>
          <w:szCs w:val="24"/>
          <w:lang w:val="en-US"/>
        </w:rPr>
      </w:pPr>
    </w:p>
    <w:p w14:paraId="709CE399" w14:textId="77777777" w:rsidR="00BA68C0" w:rsidRPr="009E154E" w:rsidRDefault="00BA68C0" w:rsidP="00AB7FD3">
      <w:pPr>
        <w:jc w:val="both"/>
        <w:rPr>
          <w:rFonts w:ascii="Garamond" w:hAnsi="Garamond" w:cstheme="majorHAnsi"/>
          <w:sz w:val="24"/>
          <w:szCs w:val="24"/>
          <w:lang w:val="en-US"/>
        </w:rPr>
      </w:pPr>
    </w:p>
    <w:p w14:paraId="68338870" w14:textId="77777777" w:rsidR="00BA68C0" w:rsidRPr="009E154E" w:rsidRDefault="00BA68C0" w:rsidP="00AB7FD3">
      <w:pPr>
        <w:jc w:val="both"/>
        <w:rPr>
          <w:rFonts w:ascii="Garamond" w:hAnsi="Garamond" w:cstheme="majorHAnsi"/>
          <w:sz w:val="24"/>
          <w:szCs w:val="24"/>
          <w:lang w:val="en-US"/>
        </w:rPr>
      </w:pPr>
    </w:p>
    <w:p w14:paraId="34690E2F" w14:textId="77777777" w:rsidR="00BA68C0" w:rsidRPr="009E154E" w:rsidRDefault="00BA68C0" w:rsidP="00AB7FD3">
      <w:pPr>
        <w:jc w:val="both"/>
        <w:rPr>
          <w:rFonts w:ascii="Garamond" w:hAnsi="Garamond" w:cstheme="majorHAnsi"/>
          <w:sz w:val="24"/>
          <w:szCs w:val="24"/>
          <w:lang w:val="en-US"/>
        </w:rPr>
      </w:pPr>
    </w:p>
    <w:p w14:paraId="098A3D6C" w14:textId="77777777" w:rsidR="00BA68C0" w:rsidRPr="009E154E" w:rsidRDefault="00BA68C0" w:rsidP="00AB7FD3">
      <w:pPr>
        <w:jc w:val="both"/>
        <w:rPr>
          <w:rFonts w:ascii="Garamond" w:hAnsi="Garamond" w:cstheme="majorHAnsi"/>
          <w:sz w:val="24"/>
          <w:szCs w:val="24"/>
          <w:lang w:val="en-US"/>
        </w:rPr>
      </w:pPr>
    </w:p>
    <w:p w14:paraId="3B190F86" w14:textId="77777777" w:rsidR="00BA68C0" w:rsidRPr="009E154E" w:rsidRDefault="00BA68C0" w:rsidP="00AB7FD3">
      <w:pPr>
        <w:jc w:val="both"/>
        <w:rPr>
          <w:rFonts w:ascii="Garamond" w:hAnsi="Garamond" w:cstheme="majorHAnsi"/>
          <w:sz w:val="24"/>
          <w:szCs w:val="24"/>
          <w:lang w:val="en-US"/>
        </w:rPr>
      </w:pPr>
    </w:p>
    <w:p w14:paraId="3599F018" w14:textId="270271A5" w:rsidR="00242FB2" w:rsidRPr="009E154E" w:rsidRDefault="002A7AF2" w:rsidP="002A7AF2">
      <w:pPr>
        <w:pStyle w:val="Heading1"/>
        <w:rPr>
          <w:rFonts w:ascii="Garamond" w:hAnsi="Garamond"/>
          <w:b/>
          <w:bCs/>
          <w:sz w:val="24"/>
          <w:szCs w:val="24"/>
        </w:rPr>
      </w:pPr>
      <w:bookmarkStart w:id="66" w:name="_idm4yalgyuem" w:colFirst="0" w:colLast="0"/>
      <w:bookmarkStart w:id="67" w:name="_Toc200022867"/>
      <w:bookmarkStart w:id="68" w:name="_Toc200704099"/>
      <w:bookmarkStart w:id="69" w:name="_Toc203051557"/>
      <w:bookmarkEnd w:id="66"/>
      <w:r w:rsidRPr="009E154E">
        <w:rPr>
          <w:rFonts w:ascii="Garamond" w:hAnsi="Garamond"/>
          <w:b/>
          <w:bCs/>
          <w:sz w:val="24"/>
          <w:szCs w:val="24"/>
        </w:rPr>
        <w:t xml:space="preserve">14. </w:t>
      </w:r>
      <w:r w:rsidR="00657F7C" w:rsidRPr="009E154E">
        <w:rPr>
          <w:rFonts w:ascii="Garamond" w:hAnsi="Garamond"/>
          <w:b/>
          <w:bCs/>
          <w:sz w:val="24"/>
          <w:szCs w:val="24"/>
        </w:rPr>
        <w:t>Conclusion</w:t>
      </w:r>
      <w:bookmarkEnd w:id="67"/>
      <w:bookmarkEnd w:id="68"/>
      <w:bookmarkEnd w:id="69"/>
      <w:r w:rsidR="00657F7C" w:rsidRPr="009E154E">
        <w:rPr>
          <w:rFonts w:ascii="Garamond" w:hAnsi="Garamond"/>
          <w:b/>
          <w:bCs/>
          <w:sz w:val="24"/>
          <w:szCs w:val="24"/>
        </w:rPr>
        <w:t xml:space="preserve"> </w:t>
      </w:r>
    </w:p>
    <w:p w14:paraId="10BB6EE6" w14:textId="77777777" w:rsidR="00453B11" w:rsidRPr="009E154E" w:rsidRDefault="00453B11" w:rsidP="00AB7FD3">
      <w:pPr>
        <w:jc w:val="both"/>
        <w:rPr>
          <w:rFonts w:ascii="Garamond" w:hAnsi="Garamond" w:cstheme="majorHAnsi"/>
          <w:sz w:val="24"/>
          <w:szCs w:val="24"/>
        </w:rPr>
      </w:pPr>
    </w:p>
    <w:p w14:paraId="3A54A8D8" w14:textId="446F740B" w:rsidR="00FF29C6" w:rsidRPr="009E154E" w:rsidRDefault="00FF29C6" w:rsidP="00AB7FD3">
      <w:pPr>
        <w:jc w:val="both"/>
        <w:rPr>
          <w:rFonts w:ascii="Garamond" w:hAnsi="Garamond" w:cstheme="majorHAnsi"/>
          <w:sz w:val="24"/>
          <w:szCs w:val="24"/>
        </w:rPr>
      </w:pPr>
      <w:r w:rsidRPr="009E154E">
        <w:rPr>
          <w:rFonts w:ascii="Garamond" w:hAnsi="Garamond" w:cstheme="majorHAnsi"/>
          <w:sz w:val="24"/>
          <w:szCs w:val="24"/>
        </w:rPr>
        <w:t xml:space="preserve">This guide provides a structured approach to establishing and managing safe shelters and transitional housing for LGBTIQ+ </w:t>
      </w:r>
      <w:r w:rsidR="0055178C" w:rsidRPr="009E154E">
        <w:rPr>
          <w:rFonts w:ascii="Garamond" w:hAnsi="Garamond" w:cstheme="majorHAnsi"/>
          <w:sz w:val="24"/>
          <w:szCs w:val="24"/>
        </w:rPr>
        <w:t>Persons</w:t>
      </w:r>
      <w:r w:rsidRPr="009E154E">
        <w:rPr>
          <w:rFonts w:ascii="Garamond" w:hAnsi="Garamond" w:cstheme="majorHAnsi"/>
          <w:sz w:val="24"/>
          <w:szCs w:val="24"/>
        </w:rPr>
        <w:t xml:space="preserve">. It ensures that shelters uphold inclusivity, confidentiality, and sustainability while adhering to human rights principles. Covering key aspects such as shelter setup, emergency response, client onboarding, resource mobilization, security, service provision, exit strategies, </w:t>
      </w:r>
      <w:r w:rsidR="00775787" w:rsidRPr="009E154E">
        <w:rPr>
          <w:rFonts w:ascii="Garamond" w:hAnsi="Garamond" w:cstheme="majorHAnsi"/>
          <w:sz w:val="24"/>
          <w:szCs w:val="24"/>
        </w:rPr>
        <w:t>integration</w:t>
      </w:r>
      <w:r w:rsidRPr="009E154E">
        <w:rPr>
          <w:rFonts w:ascii="Garamond" w:hAnsi="Garamond" w:cstheme="majorHAnsi"/>
          <w:sz w:val="24"/>
          <w:szCs w:val="24"/>
        </w:rPr>
        <w:t xml:space="preserve"> and reintegration, the guide offers practical tools to enhance the effectiveness and longevity of safe housing initiatives.</w:t>
      </w:r>
    </w:p>
    <w:p w14:paraId="5CDE3BE3" w14:textId="77777777" w:rsidR="00FF29C6" w:rsidRPr="009E154E" w:rsidRDefault="00FF29C6" w:rsidP="00AB7FD3">
      <w:pPr>
        <w:jc w:val="both"/>
        <w:rPr>
          <w:rFonts w:ascii="Garamond" w:hAnsi="Garamond" w:cstheme="majorHAnsi"/>
          <w:sz w:val="24"/>
          <w:szCs w:val="24"/>
        </w:rPr>
      </w:pPr>
    </w:p>
    <w:p w14:paraId="54AC5000" w14:textId="77777777" w:rsidR="00FF29C6" w:rsidRPr="009E154E" w:rsidRDefault="00FF29C6" w:rsidP="00AB7FD3">
      <w:pPr>
        <w:jc w:val="both"/>
        <w:rPr>
          <w:rFonts w:ascii="Garamond" w:hAnsi="Garamond" w:cstheme="majorHAnsi"/>
          <w:sz w:val="24"/>
          <w:szCs w:val="24"/>
        </w:rPr>
      </w:pPr>
      <w:r w:rsidRPr="009E154E">
        <w:rPr>
          <w:rFonts w:ascii="Garamond" w:hAnsi="Garamond" w:cstheme="majorHAnsi"/>
          <w:sz w:val="24"/>
          <w:szCs w:val="24"/>
        </w:rPr>
        <w:t>By following these guidelines, hosts and organizations can create dignified and secure spaces, strengthen safe housing networks, and advocate for broader systemic change. This resource also promotes the development of standardized, adaptable protocols that can be implemented across various shelters and transitional housing facilities.</w:t>
      </w:r>
    </w:p>
    <w:p w14:paraId="7185F659" w14:textId="77777777" w:rsidR="00FF29C6" w:rsidRPr="009E154E" w:rsidRDefault="00FF29C6" w:rsidP="00AB7FD3">
      <w:pPr>
        <w:jc w:val="both"/>
        <w:rPr>
          <w:rFonts w:ascii="Garamond" w:hAnsi="Garamond" w:cstheme="majorHAnsi"/>
          <w:sz w:val="24"/>
          <w:szCs w:val="24"/>
        </w:rPr>
      </w:pPr>
    </w:p>
    <w:p w14:paraId="3B48B92E" w14:textId="77777777" w:rsidR="00FF29C6" w:rsidRPr="009E154E" w:rsidRDefault="00FF29C6" w:rsidP="00AB7FD3">
      <w:pPr>
        <w:jc w:val="both"/>
        <w:rPr>
          <w:rFonts w:ascii="Garamond" w:hAnsi="Garamond" w:cstheme="majorHAnsi"/>
          <w:sz w:val="24"/>
          <w:szCs w:val="24"/>
        </w:rPr>
      </w:pPr>
      <w:r w:rsidRPr="009E154E">
        <w:rPr>
          <w:rFonts w:ascii="Garamond" w:hAnsi="Garamond" w:cstheme="majorHAnsi"/>
          <w:sz w:val="24"/>
          <w:szCs w:val="24"/>
        </w:rPr>
        <w:t xml:space="preserve">Recognizing the challenges faced by LGBTIQ+ clients, </w:t>
      </w:r>
      <w:r w:rsidRPr="009E154E">
        <w:rPr>
          <w:rFonts w:ascii="Garamond" w:hAnsi="Garamond" w:cstheme="majorHAnsi"/>
          <w:i/>
          <w:iCs/>
          <w:sz w:val="24"/>
          <w:szCs w:val="24"/>
        </w:rPr>
        <w:t>refugees, asylum seekers and LGBTIQ+ persons with disability</w:t>
      </w:r>
      <w:r w:rsidRPr="009E154E">
        <w:rPr>
          <w:rFonts w:ascii="Garamond" w:hAnsi="Garamond" w:cstheme="majorHAnsi"/>
          <w:sz w:val="24"/>
          <w:szCs w:val="24"/>
        </w:rPr>
        <w:t>, the guide helps address urgent needs while fostering community resilience. It also emphasizes the importance of expanding safe space networks and coordinating advocacy efforts at local and global levels.</w:t>
      </w:r>
    </w:p>
    <w:p w14:paraId="6FF4F57F" w14:textId="77777777" w:rsidR="00FF29C6" w:rsidRPr="009E154E" w:rsidRDefault="00FF29C6" w:rsidP="00AB7FD3">
      <w:pPr>
        <w:jc w:val="both"/>
        <w:rPr>
          <w:rFonts w:ascii="Garamond" w:hAnsi="Garamond" w:cstheme="majorHAnsi"/>
          <w:sz w:val="24"/>
          <w:szCs w:val="24"/>
        </w:rPr>
      </w:pPr>
    </w:p>
    <w:p w14:paraId="237AF689" w14:textId="0EEEA6C5" w:rsidR="00FF29C6" w:rsidRPr="009E154E" w:rsidRDefault="00FF29C6" w:rsidP="00AB7FD3">
      <w:pPr>
        <w:jc w:val="both"/>
        <w:rPr>
          <w:rFonts w:ascii="Garamond" w:hAnsi="Garamond" w:cstheme="majorHAnsi"/>
          <w:sz w:val="24"/>
          <w:szCs w:val="24"/>
        </w:rPr>
      </w:pPr>
      <w:r w:rsidRPr="009E154E">
        <w:rPr>
          <w:rFonts w:ascii="Garamond" w:hAnsi="Garamond" w:cstheme="majorHAnsi"/>
          <w:sz w:val="24"/>
          <w:szCs w:val="24"/>
        </w:rPr>
        <w:t xml:space="preserve">Furthermore, existing collaboration is essential in upholding the rights of LGBTIQ+ </w:t>
      </w:r>
      <w:r w:rsidR="0055178C" w:rsidRPr="009E154E">
        <w:rPr>
          <w:rFonts w:ascii="Garamond" w:hAnsi="Garamond" w:cstheme="majorHAnsi"/>
          <w:sz w:val="24"/>
          <w:szCs w:val="24"/>
        </w:rPr>
        <w:t>Persons</w:t>
      </w:r>
      <w:r w:rsidRPr="009E154E">
        <w:rPr>
          <w:rFonts w:ascii="Garamond" w:hAnsi="Garamond" w:cstheme="majorHAnsi"/>
          <w:sz w:val="24"/>
          <w:szCs w:val="24"/>
        </w:rPr>
        <w:t xml:space="preserve"> in Kenya. By working together, stakeholders can push for policy reforms, enhance service accessibility, and ensure the protection of those at risk.</w:t>
      </w:r>
    </w:p>
    <w:p w14:paraId="3F50A0BD" w14:textId="77777777" w:rsidR="00FF29C6" w:rsidRPr="009E154E" w:rsidRDefault="00FF29C6" w:rsidP="00AB7FD3">
      <w:pPr>
        <w:jc w:val="both"/>
        <w:rPr>
          <w:rFonts w:ascii="Garamond" w:hAnsi="Garamond" w:cstheme="majorHAnsi"/>
          <w:sz w:val="24"/>
          <w:szCs w:val="24"/>
        </w:rPr>
      </w:pPr>
    </w:p>
    <w:p w14:paraId="13334AA1" w14:textId="77777777" w:rsidR="00FF29C6" w:rsidRPr="009E154E" w:rsidRDefault="00FF29C6" w:rsidP="00AB7FD3">
      <w:pPr>
        <w:jc w:val="both"/>
        <w:rPr>
          <w:rFonts w:ascii="Garamond" w:hAnsi="Garamond" w:cstheme="majorHAnsi"/>
          <w:sz w:val="24"/>
          <w:szCs w:val="24"/>
        </w:rPr>
      </w:pPr>
      <w:r w:rsidRPr="009E154E">
        <w:rPr>
          <w:rFonts w:ascii="Garamond" w:hAnsi="Garamond" w:cstheme="majorHAnsi"/>
          <w:sz w:val="24"/>
          <w:szCs w:val="24"/>
        </w:rPr>
        <w:t>Ultimately, this guide serves as a catalyst for positive change. By equipping shelters and support networks with the necessary tools and frameworks, it lays the foundation for more inclusive, sustainable, and rights-affirming safe spaces. </w:t>
      </w:r>
    </w:p>
    <w:p w14:paraId="31C2BF68" w14:textId="77777777" w:rsidR="00FF29C6" w:rsidRPr="009E154E" w:rsidRDefault="00FF29C6" w:rsidP="00AB7FD3">
      <w:pPr>
        <w:jc w:val="both"/>
        <w:rPr>
          <w:rFonts w:ascii="Garamond" w:hAnsi="Garamond" w:cstheme="majorHAnsi"/>
          <w:sz w:val="24"/>
          <w:szCs w:val="24"/>
        </w:rPr>
      </w:pPr>
    </w:p>
    <w:p w14:paraId="1735C61C" w14:textId="77777777" w:rsidR="00FF29C6" w:rsidRPr="009E154E" w:rsidRDefault="00FF29C6" w:rsidP="00AB7FD3">
      <w:pPr>
        <w:jc w:val="both"/>
        <w:rPr>
          <w:rFonts w:ascii="Garamond" w:hAnsi="Garamond" w:cstheme="majorHAnsi"/>
          <w:sz w:val="24"/>
          <w:szCs w:val="24"/>
        </w:rPr>
      </w:pPr>
      <w:r w:rsidRPr="009E154E">
        <w:rPr>
          <w:rFonts w:ascii="Garamond" w:hAnsi="Garamond" w:cstheme="majorHAnsi"/>
          <w:sz w:val="24"/>
          <w:szCs w:val="24"/>
        </w:rPr>
        <w:t>The hope is that utilization of this resource will lead to a future where every LGBTIQ+ individual has access to safety, dignity, and long-term stability.</w:t>
      </w:r>
    </w:p>
    <w:p w14:paraId="04FDE509" w14:textId="77777777" w:rsidR="00FF29C6" w:rsidRPr="009E154E" w:rsidRDefault="00FF29C6" w:rsidP="00AB7FD3">
      <w:pPr>
        <w:jc w:val="both"/>
        <w:rPr>
          <w:rFonts w:ascii="Garamond" w:hAnsi="Garamond" w:cstheme="majorHAnsi"/>
          <w:sz w:val="24"/>
          <w:szCs w:val="24"/>
        </w:rPr>
      </w:pPr>
      <w:r w:rsidRPr="009E154E">
        <w:rPr>
          <w:rFonts w:ascii="Garamond" w:hAnsi="Garamond" w:cstheme="majorHAnsi"/>
          <w:sz w:val="24"/>
          <w:szCs w:val="24"/>
        </w:rPr>
        <w:br/>
      </w:r>
    </w:p>
    <w:p w14:paraId="1B6144E8" w14:textId="77777777" w:rsidR="00CC6661" w:rsidRPr="009E154E" w:rsidRDefault="00CC6661" w:rsidP="00AB7FD3">
      <w:pPr>
        <w:jc w:val="both"/>
        <w:rPr>
          <w:rFonts w:ascii="Garamond" w:hAnsi="Garamond" w:cstheme="majorHAnsi"/>
          <w:sz w:val="24"/>
          <w:szCs w:val="24"/>
        </w:rPr>
      </w:pPr>
    </w:p>
    <w:p w14:paraId="1331314E" w14:textId="77777777" w:rsidR="00CC6661" w:rsidRPr="009E154E" w:rsidRDefault="00CC6661" w:rsidP="00AB7FD3">
      <w:pPr>
        <w:jc w:val="both"/>
        <w:rPr>
          <w:rFonts w:ascii="Garamond" w:hAnsi="Garamond" w:cstheme="majorHAnsi"/>
          <w:sz w:val="24"/>
          <w:szCs w:val="24"/>
        </w:rPr>
      </w:pPr>
    </w:p>
    <w:p w14:paraId="0477E260" w14:textId="77777777" w:rsidR="00CC6661" w:rsidRPr="009E154E" w:rsidRDefault="00CC6661" w:rsidP="00AB7FD3">
      <w:pPr>
        <w:jc w:val="both"/>
        <w:rPr>
          <w:rFonts w:ascii="Garamond" w:hAnsi="Garamond" w:cstheme="majorHAnsi"/>
          <w:sz w:val="24"/>
          <w:szCs w:val="24"/>
        </w:rPr>
      </w:pPr>
    </w:p>
    <w:p w14:paraId="1AFC00B3" w14:textId="77777777" w:rsidR="00CC6661" w:rsidRPr="009E154E" w:rsidRDefault="00CC6661" w:rsidP="00AB7FD3">
      <w:pPr>
        <w:jc w:val="both"/>
        <w:rPr>
          <w:rFonts w:ascii="Garamond" w:hAnsi="Garamond" w:cstheme="majorHAnsi"/>
          <w:sz w:val="24"/>
          <w:szCs w:val="24"/>
        </w:rPr>
      </w:pPr>
    </w:p>
    <w:p w14:paraId="11C8D9B6" w14:textId="77777777" w:rsidR="00CC6661" w:rsidRPr="009E154E" w:rsidRDefault="00CC6661" w:rsidP="00AB7FD3">
      <w:pPr>
        <w:jc w:val="both"/>
        <w:rPr>
          <w:rFonts w:ascii="Garamond" w:hAnsi="Garamond" w:cstheme="majorHAnsi"/>
          <w:sz w:val="24"/>
          <w:szCs w:val="24"/>
        </w:rPr>
      </w:pPr>
    </w:p>
    <w:p w14:paraId="1C81406D" w14:textId="77777777" w:rsidR="00E81F6B" w:rsidRPr="009E154E" w:rsidRDefault="00E81F6B" w:rsidP="00AB7FD3">
      <w:pPr>
        <w:jc w:val="both"/>
        <w:rPr>
          <w:rFonts w:ascii="Garamond" w:hAnsi="Garamond" w:cstheme="majorHAnsi"/>
          <w:sz w:val="24"/>
          <w:szCs w:val="24"/>
        </w:rPr>
      </w:pPr>
    </w:p>
    <w:p w14:paraId="39026BF7" w14:textId="77777777" w:rsidR="002A7AF2" w:rsidRPr="009E154E" w:rsidRDefault="002A7AF2" w:rsidP="00AB7FD3">
      <w:pPr>
        <w:jc w:val="both"/>
        <w:rPr>
          <w:rFonts w:ascii="Garamond" w:hAnsi="Garamond" w:cstheme="majorHAnsi"/>
          <w:sz w:val="24"/>
          <w:szCs w:val="24"/>
        </w:rPr>
      </w:pPr>
    </w:p>
    <w:p w14:paraId="6388AB67" w14:textId="4EF993EF" w:rsidR="00FF29C6" w:rsidRPr="009E154E" w:rsidRDefault="002A7AF2" w:rsidP="002A7AF2">
      <w:pPr>
        <w:pStyle w:val="Heading1"/>
        <w:rPr>
          <w:rFonts w:ascii="Garamond" w:hAnsi="Garamond"/>
          <w:b/>
          <w:bCs/>
          <w:sz w:val="24"/>
          <w:szCs w:val="24"/>
        </w:rPr>
      </w:pPr>
      <w:bookmarkStart w:id="70" w:name="_Toc200704100"/>
      <w:bookmarkStart w:id="71" w:name="_Toc203051558"/>
      <w:r w:rsidRPr="009E154E">
        <w:rPr>
          <w:rFonts w:ascii="Garamond" w:hAnsi="Garamond"/>
          <w:b/>
          <w:bCs/>
          <w:sz w:val="24"/>
          <w:szCs w:val="24"/>
        </w:rPr>
        <w:t xml:space="preserve">15. </w:t>
      </w:r>
      <w:r w:rsidR="00FF29C6" w:rsidRPr="009E154E">
        <w:rPr>
          <w:rFonts w:ascii="Garamond" w:hAnsi="Garamond"/>
          <w:b/>
          <w:bCs/>
          <w:sz w:val="24"/>
          <w:szCs w:val="24"/>
        </w:rPr>
        <w:t>Annexes</w:t>
      </w:r>
      <w:bookmarkEnd w:id="70"/>
      <w:bookmarkEnd w:id="71"/>
    </w:p>
    <w:p w14:paraId="39E1F51B" w14:textId="77777777" w:rsidR="002B6E06" w:rsidRPr="009E154E" w:rsidRDefault="002B6E06" w:rsidP="00AB7FD3">
      <w:pPr>
        <w:jc w:val="both"/>
        <w:rPr>
          <w:rFonts w:ascii="Garamond" w:hAnsi="Garamond" w:cstheme="majorHAnsi"/>
          <w:b/>
          <w:bCs/>
          <w:sz w:val="24"/>
          <w:szCs w:val="24"/>
        </w:rPr>
      </w:pPr>
    </w:p>
    <w:p w14:paraId="0D246D95" w14:textId="06EC7F72" w:rsidR="00FF29C6" w:rsidRPr="009E154E" w:rsidRDefault="00FF29C6" w:rsidP="00AB7FD3">
      <w:pPr>
        <w:jc w:val="both"/>
        <w:rPr>
          <w:rFonts w:ascii="Garamond" w:hAnsi="Garamond" w:cstheme="majorHAnsi"/>
          <w:sz w:val="24"/>
          <w:szCs w:val="24"/>
        </w:rPr>
      </w:pPr>
      <w:r w:rsidRPr="009E154E">
        <w:rPr>
          <w:rFonts w:ascii="Garamond" w:hAnsi="Garamond" w:cstheme="majorHAnsi"/>
          <w:b/>
          <w:bCs/>
          <w:sz w:val="24"/>
          <w:szCs w:val="24"/>
        </w:rPr>
        <w:t>In-take form</w:t>
      </w:r>
    </w:p>
    <w:p w14:paraId="2B29EAB4" w14:textId="77777777" w:rsidR="002B6E06" w:rsidRPr="009E154E" w:rsidRDefault="00FF29C6" w:rsidP="00AB7FD3">
      <w:pPr>
        <w:jc w:val="both"/>
        <w:rPr>
          <w:rFonts w:ascii="Garamond" w:hAnsi="Garamond" w:cstheme="majorHAnsi"/>
          <w:sz w:val="24"/>
          <w:szCs w:val="24"/>
        </w:rPr>
      </w:pPr>
      <w:r w:rsidRPr="009E154E">
        <w:rPr>
          <w:rFonts w:ascii="Garamond" w:hAnsi="Garamond" w:cstheme="majorHAnsi"/>
          <w:sz w:val="24"/>
          <w:szCs w:val="24"/>
        </w:rPr>
        <w:t>Date of</w:t>
      </w:r>
      <w:r w:rsidR="002B6E06" w:rsidRPr="009E154E">
        <w:rPr>
          <w:rFonts w:ascii="Garamond" w:hAnsi="Garamond" w:cstheme="majorHAnsi"/>
          <w:sz w:val="24"/>
          <w:szCs w:val="24"/>
        </w:rPr>
        <w:t xml:space="preserve"> Intake </w:t>
      </w:r>
      <w:r w:rsidRPr="009E154E">
        <w:rPr>
          <w:rFonts w:ascii="Garamond" w:hAnsi="Garamond" w:cstheme="majorHAnsi"/>
          <w:sz w:val="24"/>
          <w:szCs w:val="24"/>
        </w:rPr>
        <w:t>…………………………….</w:t>
      </w:r>
    </w:p>
    <w:p w14:paraId="498C9477" w14:textId="4CCB37D6" w:rsidR="00FF29C6" w:rsidRPr="009E154E" w:rsidRDefault="00FF29C6" w:rsidP="00AB7FD3">
      <w:pPr>
        <w:jc w:val="both"/>
        <w:rPr>
          <w:rFonts w:ascii="Garamond" w:hAnsi="Garamond" w:cstheme="majorHAnsi"/>
          <w:sz w:val="24"/>
          <w:szCs w:val="24"/>
        </w:rPr>
      </w:pPr>
      <w:r w:rsidRPr="009E154E">
        <w:rPr>
          <w:rFonts w:ascii="Garamond" w:hAnsi="Garamond" w:cstheme="majorHAnsi"/>
          <w:sz w:val="24"/>
          <w:szCs w:val="24"/>
        </w:rPr>
        <w:t>Client’s number/code…………………………………………..</w:t>
      </w:r>
    </w:p>
    <w:p w14:paraId="312880EF" w14:textId="77777777" w:rsidR="00FF29C6" w:rsidRPr="009E154E" w:rsidRDefault="00FF29C6" w:rsidP="00AB7FD3">
      <w:pPr>
        <w:jc w:val="both"/>
        <w:rPr>
          <w:rFonts w:ascii="Garamond" w:hAnsi="Garamond" w:cstheme="majorHAnsi"/>
          <w:sz w:val="24"/>
          <w:szCs w:val="24"/>
        </w:rPr>
      </w:pPr>
      <w:r w:rsidRPr="009E154E">
        <w:rPr>
          <w:rFonts w:ascii="Garamond" w:hAnsi="Garamond" w:cstheme="majorHAnsi"/>
          <w:sz w:val="24"/>
          <w:szCs w:val="24"/>
        </w:rPr>
        <w:t>Name of the case worker……………………………………… </w:t>
      </w:r>
    </w:p>
    <w:p w14:paraId="79E71348" w14:textId="77777777" w:rsidR="00FF29C6" w:rsidRPr="009E154E" w:rsidRDefault="00FF29C6" w:rsidP="00AB7FD3">
      <w:pPr>
        <w:jc w:val="both"/>
        <w:rPr>
          <w:rFonts w:ascii="Garamond" w:hAnsi="Garamond" w:cstheme="majorHAnsi"/>
          <w:sz w:val="24"/>
          <w:szCs w:val="24"/>
        </w:rPr>
      </w:pPr>
      <w:r w:rsidRPr="009E154E">
        <w:rPr>
          <w:rFonts w:ascii="Garamond" w:hAnsi="Garamond" w:cstheme="majorHAnsi"/>
          <w:sz w:val="24"/>
          <w:szCs w:val="24"/>
        </w:rPr>
        <w:t>Official Name of the client……………………………………………….. </w:t>
      </w:r>
    </w:p>
    <w:p w14:paraId="30DBB5C8" w14:textId="77777777" w:rsidR="00FF29C6" w:rsidRPr="009E154E" w:rsidRDefault="00FF29C6" w:rsidP="00AB7FD3">
      <w:pPr>
        <w:jc w:val="both"/>
        <w:rPr>
          <w:rFonts w:ascii="Garamond" w:hAnsi="Garamond" w:cstheme="majorHAnsi"/>
          <w:sz w:val="24"/>
          <w:szCs w:val="24"/>
        </w:rPr>
      </w:pPr>
      <w:r w:rsidRPr="009E154E">
        <w:rPr>
          <w:rFonts w:ascii="Garamond" w:hAnsi="Garamond" w:cstheme="majorHAnsi"/>
          <w:sz w:val="24"/>
          <w:szCs w:val="24"/>
        </w:rPr>
        <w:t>Preferred Name of the client……………………………………………….. </w:t>
      </w:r>
    </w:p>
    <w:p w14:paraId="77D9809C" w14:textId="77777777" w:rsidR="00FF29C6" w:rsidRPr="009E154E" w:rsidRDefault="00FF29C6" w:rsidP="00AB7FD3">
      <w:pPr>
        <w:jc w:val="both"/>
        <w:rPr>
          <w:rFonts w:ascii="Garamond" w:hAnsi="Garamond" w:cstheme="majorHAnsi"/>
          <w:sz w:val="24"/>
          <w:szCs w:val="24"/>
        </w:rPr>
      </w:pPr>
      <w:r w:rsidRPr="009E154E">
        <w:rPr>
          <w:rFonts w:ascii="Garamond" w:hAnsi="Garamond" w:cstheme="majorHAnsi"/>
          <w:sz w:val="24"/>
          <w:szCs w:val="24"/>
        </w:rPr>
        <w:t>Name known by Next of kin…………………………………………..</w:t>
      </w:r>
    </w:p>
    <w:p w14:paraId="6E27E165" w14:textId="77777777" w:rsidR="00FF29C6" w:rsidRPr="009E154E" w:rsidRDefault="00FF29C6" w:rsidP="00AB7FD3">
      <w:pPr>
        <w:jc w:val="both"/>
        <w:rPr>
          <w:rFonts w:ascii="Garamond" w:hAnsi="Garamond" w:cstheme="majorHAnsi"/>
          <w:sz w:val="24"/>
          <w:szCs w:val="24"/>
        </w:rPr>
      </w:pPr>
      <w:r w:rsidRPr="009E154E">
        <w:rPr>
          <w:rFonts w:ascii="Garamond" w:hAnsi="Garamond" w:cstheme="majorHAnsi"/>
          <w:sz w:val="24"/>
          <w:szCs w:val="24"/>
        </w:rPr>
        <w:t>Contact………………………………… Date of Birth…………………………  </w:t>
      </w:r>
    </w:p>
    <w:p w14:paraId="0AFEE24C" w14:textId="77777777" w:rsidR="00FF29C6" w:rsidRPr="009E154E" w:rsidRDefault="00FF29C6" w:rsidP="00AB7FD3">
      <w:pPr>
        <w:jc w:val="both"/>
        <w:rPr>
          <w:rFonts w:ascii="Garamond" w:hAnsi="Garamond" w:cstheme="majorHAnsi"/>
          <w:sz w:val="24"/>
          <w:szCs w:val="24"/>
        </w:rPr>
      </w:pPr>
      <w:r w:rsidRPr="009E154E">
        <w:rPr>
          <w:rFonts w:ascii="Garamond" w:hAnsi="Garamond" w:cstheme="majorHAnsi"/>
          <w:sz w:val="24"/>
          <w:szCs w:val="24"/>
        </w:rPr>
        <w:t>preferred language……………..</w:t>
      </w:r>
    </w:p>
    <w:p w14:paraId="6F3C21CC" w14:textId="77777777" w:rsidR="00FF29C6" w:rsidRPr="009E154E" w:rsidRDefault="00FF29C6" w:rsidP="00AB7FD3">
      <w:pPr>
        <w:jc w:val="both"/>
        <w:rPr>
          <w:rFonts w:ascii="Garamond" w:hAnsi="Garamond" w:cstheme="majorHAnsi"/>
          <w:sz w:val="24"/>
          <w:szCs w:val="24"/>
        </w:rPr>
      </w:pPr>
      <w:r w:rsidRPr="009E154E">
        <w:rPr>
          <w:rFonts w:ascii="Garamond" w:hAnsi="Garamond" w:cstheme="majorHAnsi"/>
          <w:sz w:val="24"/>
          <w:szCs w:val="24"/>
        </w:rPr>
        <w:t>Address…………………………………. </w:t>
      </w:r>
    </w:p>
    <w:p w14:paraId="70E9850B" w14:textId="77777777" w:rsidR="00FF29C6" w:rsidRPr="009E154E" w:rsidRDefault="00FF29C6" w:rsidP="00AB7FD3">
      <w:pPr>
        <w:jc w:val="both"/>
        <w:rPr>
          <w:rFonts w:ascii="Garamond" w:hAnsi="Garamond" w:cstheme="majorHAnsi"/>
          <w:sz w:val="24"/>
          <w:szCs w:val="24"/>
        </w:rPr>
      </w:pPr>
      <w:r w:rsidRPr="009E154E">
        <w:rPr>
          <w:rFonts w:ascii="Garamond" w:hAnsi="Garamond" w:cstheme="majorHAnsi"/>
          <w:sz w:val="24"/>
          <w:szCs w:val="24"/>
        </w:rPr>
        <w:t>Gender Identity………………….</w:t>
      </w:r>
    </w:p>
    <w:p w14:paraId="49A1F39A" w14:textId="021DCCB1" w:rsidR="00FF29C6" w:rsidRPr="009E154E" w:rsidRDefault="00FF29C6" w:rsidP="00AB7FD3">
      <w:pPr>
        <w:jc w:val="both"/>
        <w:rPr>
          <w:rFonts w:ascii="Garamond" w:hAnsi="Garamond" w:cstheme="majorHAnsi"/>
          <w:sz w:val="24"/>
          <w:szCs w:val="24"/>
        </w:rPr>
      </w:pPr>
      <w:r w:rsidRPr="009E154E">
        <w:rPr>
          <w:rFonts w:ascii="Garamond" w:hAnsi="Garamond" w:cstheme="majorHAnsi"/>
          <w:sz w:val="24"/>
          <w:szCs w:val="24"/>
        </w:rPr>
        <w:t>Sexual orientation……….. Nationality……………………………..Religion………………… Sex…………………………………………. Pronouns………………</w:t>
      </w:r>
    </w:p>
    <w:p w14:paraId="650B377B" w14:textId="77777777" w:rsidR="00FF29C6" w:rsidRPr="009E154E" w:rsidRDefault="00FF29C6" w:rsidP="00AB7FD3">
      <w:pPr>
        <w:jc w:val="both"/>
        <w:rPr>
          <w:rFonts w:ascii="Garamond" w:hAnsi="Garamond" w:cstheme="majorHAnsi"/>
          <w:sz w:val="24"/>
          <w:szCs w:val="24"/>
        </w:rPr>
      </w:pPr>
      <w:r w:rsidRPr="009E154E">
        <w:rPr>
          <w:rFonts w:ascii="Garamond" w:hAnsi="Garamond" w:cstheme="majorHAnsi"/>
          <w:sz w:val="24"/>
          <w:szCs w:val="24"/>
        </w:rPr>
        <w:t>Person to be conducted in case of emergency (At least 2 persons)……………………………..…  Contact……….………Relation……..…</w:t>
      </w:r>
    </w:p>
    <w:p w14:paraId="7A5C5008" w14:textId="77777777" w:rsidR="00FF29C6" w:rsidRPr="009E154E" w:rsidRDefault="00FF29C6" w:rsidP="00AB7FD3">
      <w:pPr>
        <w:jc w:val="both"/>
        <w:rPr>
          <w:rFonts w:ascii="Garamond" w:hAnsi="Garamond" w:cstheme="majorHAnsi"/>
          <w:sz w:val="24"/>
          <w:szCs w:val="24"/>
        </w:rPr>
      </w:pPr>
      <w:r w:rsidRPr="009E154E">
        <w:rPr>
          <w:rFonts w:ascii="Garamond" w:hAnsi="Garamond" w:cstheme="majorHAnsi"/>
          <w:sz w:val="24"/>
          <w:szCs w:val="24"/>
        </w:rPr>
        <w:t>Marital / Relationship status……………………………………. Number of dependants………… age/s……………………</w:t>
      </w:r>
    </w:p>
    <w:p w14:paraId="427747C1" w14:textId="77777777" w:rsidR="00FF29C6" w:rsidRPr="009E154E" w:rsidRDefault="00FF29C6" w:rsidP="00AB7FD3">
      <w:pPr>
        <w:jc w:val="both"/>
        <w:rPr>
          <w:rFonts w:ascii="Garamond" w:hAnsi="Garamond" w:cstheme="majorHAnsi"/>
          <w:sz w:val="24"/>
          <w:szCs w:val="24"/>
        </w:rPr>
      </w:pPr>
      <w:r w:rsidRPr="009E154E">
        <w:rPr>
          <w:rFonts w:ascii="Garamond" w:hAnsi="Garamond" w:cstheme="majorHAnsi"/>
          <w:sz w:val="24"/>
          <w:szCs w:val="24"/>
        </w:rPr>
        <w:t>Level of Education ……………… Occupation………………………………… Skills………………………………….</w:t>
      </w:r>
    </w:p>
    <w:p w14:paraId="750892E6" w14:textId="77777777" w:rsidR="00FF29C6" w:rsidRPr="009E154E" w:rsidRDefault="00FF29C6" w:rsidP="00AB7FD3">
      <w:pPr>
        <w:jc w:val="both"/>
        <w:rPr>
          <w:rFonts w:ascii="Garamond" w:hAnsi="Garamond" w:cstheme="majorHAnsi"/>
          <w:sz w:val="24"/>
          <w:szCs w:val="24"/>
        </w:rPr>
      </w:pPr>
      <w:r w:rsidRPr="009E154E">
        <w:rPr>
          <w:rFonts w:ascii="Garamond" w:hAnsi="Garamond" w:cstheme="majorHAnsi"/>
          <w:sz w:val="24"/>
          <w:szCs w:val="24"/>
        </w:rPr>
        <w:t>Has the client been to a safe house before?................</w:t>
      </w:r>
    </w:p>
    <w:p w14:paraId="64F86EF3" w14:textId="77777777" w:rsidR="00FF29C6" w:rsidRPr="009E154E" w:rsidRDefault="00FF29C6" w:rsidP="00AB7FD3">
      <w:pPr>
        <w:jc w:val="both"/>
        <w:rPr>
          <w:rFonts w:ascii="Garamond" w:hAnsi="Garamond" w:cstheme="majorHAnsi"/>
          <w:sz w:val="24"/>
          <w:szCs w:val="24"/>
        </w:rPr>
      </w:pPr>
      <w:r w:rsidRPr="009E154E">
        <w:rPr>
          <w:rFonts w:ascii="Garamond" w:hAnsi="Garamond" w:cstheme="majorHAnsi"/>
          <w:sz w:val="24"/>
          <w:szCs w:val="24"/>
        </w:rPr>
        <w:t>If yes, indicate the safe house…………………………………..</w:t>
      </w:r>
    </w:p>
    <w:p w14:paraId="29C5419C" w14:textId="77777777" w:rsidR="00FF29C6" w:rsidRPr="009E154E" w:rsidRDefault="00FF29C6" w:rsidP="00AB7FD3">
      <w:pPr>
        <w:jc w:val="both"/>
        <w:rPr>
          <w:rFonts w:ascii="Garamond" w:hAnsi="Garamond" w:cstheme="majorHAnsi"/>
          <w:sz w:val="24"/>
          <w:szCs w:val="24"/>
        </w:rPr>
      </w:pPr>
      <w:r w:rsidRPr="009E154E">
        <w:rPr>
          <w:rFonts w:ascii="Garamond" w:hAnsi="Garamond" w:cstheme="majorHAnsi"/>
          <w:sz w:val="24"/>
          <w:szCs w:val="24"/>
        </w:rPr>
        <w:t>Have you seen a doctor(s) within the last 12 months?.......</w:t>
      </w:r>
    </w:p>
    <w:p w14:paraId="0F72D5A4" w14:textId="77777777" w:rsidR="00FF29C6" w:rsidRPr="009E154E" w:rsidRDefault="00FF29C6" w:rsidP="00AB7FD3">
      <w:pPr>
        <w:jc w:val="both"/>
        <w:rPr>
          <w:rFonts w:ascii="Garamond" w:hAnsi="Garamond" w:cstheme="majorHAnsi"/>
          <w:sz w:val="24"/>
          <w:szCs w:val="24"/>
        </w:rPr>
      </w:pPr>
      <w:r w:rsidRPr="009E154E">
        <w:rPr>
          <w:rFonts w:ascii="Garamond" w:hAnsi="Garamond" w:cstheme="majorHAnsi"/>
          <w:sz w:val="24"/>
          <w:szCs w:val="24"/>
        </w:rPr>
        <w:t>If Yes, what kind of a doctor(s)?…………………………………..</w:t>
      </w:r>
    </w:p>
    <w:p w14:paraId="437AB17F" w14:textId="77777777" w:rsidR="00FF29C6" w:rsidRPr="009E154E" w:rsidRDefault="00FF29C6" w:rsidP="00AB7FD3">
      <w:pPr>
        <w:jc w:val="both"/>
        <w:rPr>
          <w:rFonts w:ascii="Garamond" w:hAnsi="Garamond" w:cstheme="majorHAnsi"/>
          <w:sz w:val="24"/>
          <w:szCs w:val="24"/>
        </w:rPr>
      </w:pPr>
      <w:r w:rsidRPr="009E154E">
        <w:rPr>
          <w:rFonts w:ascii="Garamond" w:hAnsi="Garamond" w:cstheme="majorHAnsi"/>
          <w:sz w:val="24"/>
          <w:szCs w:val="24"/>
        </w:rPr>
        <w:t>Are you currently on medication?..............................</w:t>
      </w:r>
    </w:p>
    <w:p w14:paraId="54F82276" w14:textId="77777777" w:rsidR="00FF29C6" w:rsidRPr="009E154E" w:rsidRDefault="00FF29C6" w:rsidP="00AB7FD3">
      <w:pPr>
        <w:jc w:val="both"/>
        <w:rPr>
          <w:rFonts w:ascii="Garamond" w:hAnsi="Garamond" w:cstheme="majorHAnsi"/>
          <w:sz w:val="24"/>
          <w:szCs w:val="24"/>
        </w:rPr>
      </w:pPr>
      <w:r w:rsidRPr="009E154E">
        <w:rPr>
          <w:rFonts w:ascii="Garamond" w:hAnsi="Garamond" w:cstheme="majorHAnsi"/>
          <w:sz w:val="24"/>
          <w:szCs w:val="24"/>
        </w:rPr>
        <w:t>Are you on alcohol or any un prescribed drug use?....</w:t>
      </w:r>
    </w:p>
    <w:p w14:paraId="4E4EF417" w14:textId="77777777" w:rsidR="00FF29C6" w:rsidRPr="009E154E" w:rsidRDefault="00FF29C6" w:rsidP="00AB7FD3">
      <w:pPr>
        <w:jc w:val="both"/>
        <w:rPr>
          <w:rFonts w:ascii="Garamond" w:hAnsi="Garamond" w:cstheme="majorHAnsi"/>
          <w:sz w:val="24"/>
          <w:szCs w:val="24"/>
        </w:rPr>
      </w:pPr>
      <w:r w:rsidRPr="009E154E">
        <w:rPr>
          <w:rFonts w:ascii="Garamond" w:hAnsi="Garamond" w:cstheme="majorHAnsi"/>
          <w:sz w:val="24"/>
          <w:szCs w:val="24"/>
        </w:rPr>
        <w:t>What are your expectations in the safe house? (including the stay duration)</w:t>
      </w:r>
    </w:p>
    <w:p w14:paraId="28575FAB" w14:textId="77777777" w:rsidR="002B6E06" w:rsidRPr="009E154E" w:rsidRDefault="002B6E06" w:rsidP="00AB7FD3">
      <w:pPr>
        <w:jc w:val="both"/>
        <w:rPr>
          <w:rFonts w:ascii="Garamond" w:hAnsi="Garamond" w:cstheme="majorHAnsi"/>
          <w:sz w:val="24"/>
          <w:szCs w:val="24"/>
        </w:rPr>
      </w:pPr>
    </w:p>
    <w:p w14:paraId="45F6ED6C" w14:textId="4C4258D9" w:rsidR="00FF29C6" w:rsidRPr="009E154E" w:rsidRDefault="00FF29C6" w:rsidP="00AB7FD3">
      <w:pPr>
        <w:jc w:val="both"/>
        <w:rPr>
          <w:rFonts w:ascii="Garamond" w:hAnsi="Garamond" w:cstheme="majorHAnsi"/>
          <w:sz w:val="24"/>
          <w:szCs w:val="24"/>
        </w:rPr>
      </w:pPr>
      <w:r w:rsidRPr="009E154E">
        <w:rPr>
          <w:rFonts w:ascii="Garamond" w:hAnsi="Garamond" w:cstheme="majorHAnsi"/>
          <w:sz w:val="24"/>
          <w:szCs w:val="24"/>
        </w:rPr>
        <w:t>FOR OFFICIAL(S) TO FILL</w:t>
      </w:r>
    </w:p>
    <w:p w14:paraId="12C0953A" w14:textId="77777777" w:rsidR="002B703B" w:rsidRPr="009E154E" w:rsidRDefault="00FF29C6" w:rsidP="00AB7FD3">
      <w:pPr>
        <w:jc w:val="both"/>
        <w:rPr>
          <w:rFonts w:ascii="Garamond" w:hAnsi="Garamond" w:cstheme="majorHAnsi"/>
          <w:sz w:val="24"/>
          <w:szCs w:val="24"/>
        </w:rPr>
      </w:pPr>
      <w:r w:rsidRPr="009E154E">
        <w:rPr>
          <w:rFonts w:ascii="Garamond" w:hAnsi="Garamond" w:cstheme="majorHAnsi"/>
          <w:sz w:val="24"/>
          <w:szCs w:val="24"/>
        </w:rPr>
        <w:t xml:space="preserve">Incident statement </w:t>
      </w:r>
    </w:p>
    <w:p w14:paraId="2CFF249F" w14:textId="66F2FC29" w:rsidR="00FF29C6" w:rsidRPr="009E154E" w:rsidRDefault="00FF29C6" w:rsidP="00AB7FD3">
      <w:pPr>
        <w:jc w:val="both"/>
        <w:rPr>
          <w:rFonts w:ascii="Garamond" w:hAnsi="Garamond" w:cstheme="majorHAnsi"/>
          <w:sz w:val="24"/>
          <w:szCs w:val="24"/>
        </w:rPr>
      </w:pPr>
      <w:r w:rsidRPr="009E154E">
        <w:rPr>
          <w:rFonts w:ascii="Garamond" w:hAnsi="Garamond" w:cstheme="majorHAnsi"/>
          <w:sz w:val="24"/>
          <w:szCs w:val="24"/>
        </w:rPr>
        <w:t>…………………………………………………………………………………………………………………….. (summary depending on the case)</w:t>
      </w:r>
    </w:p>
    <w:p w14:paraId="532CC02D" w14:textId="77777777" w:rsidR="00FF29C6" w:rsidRPr="009E154E" w:rsidRDefault="00FF29C6" w:rsidP="00AB7FD3">
      <w:pPr>
        <w:jc w:val="both"/>
        <w:rPr>
          <w:rFonts w:ascii="Garamond" w:hAnsi="Garamond" w:cstheme="majorHAnsi"/>
          <w:sz w:val="24"/>
          <w:szCs w:val="24"/>
        </w:rPr>
      </w:pPr>
      <w:r w:rsidRPr="009E154E">
        <w:rPr>
          <w:rFonts w:ascii="Garamond" w:hAnsi="Garamond" w:cstheme="majorHAnsi"/>
          <w:sz w:val="24"/>
          <w:szCs w:val="24"/>
        </w:rPr>
        <w:t>Referral source………………………………………………………..</w:t>
      </w:r>
    </w:p>
    <w:p w14:paraId="76D56512" w14:textId="77777777" w:rsidR="00FF29C6" w:rsidRPr="009E154E" w:rsidRDefault="00FF29C6" w:rsidP="00AB7FD3">
      <w:pPr>
        <w:jc w:val="both"/>
        <w:rPr>
          <w:rFonts w:ascii="Garamond" w:hAnsi="Garamond" w:cstheme="majorHAnsi"/>
          <w:sz w:val="24"/>
          <w:szCs w:val="24"/>
        </w:rPr>
      </w:pPr>
      <w:r w:rsidRPr="009E154E">
        <w:rPr>
          <w:rFonts w:ascii="Garamond" w:hAnsi="Garamond" w:cstheme="majorHAnsi"/>
          <w:sz w:val="24"/>
          <w:szCs w:val="24"/>
        </w:rPr>
        <w:t>Steps taken</w:t>
      </w:r>
    </w:p>
    <w:p w14:paraId="739364DD" w14:textId="77777777" w:rsidR="00FF29C6" w:rsidRPr="009E154E" w:rsidRDefault="00FF29C6" w:rsidP="00AB7FD3">
      <w:pPr>
        <w:jc w:val="both"/>
        <w:rPr>
          <w:rFonts w:ascii="Garamond" w:hAnsi="Garamond" w:cstheme="majorHAnsi"/>
          <w:sz w:val="24"/>
          <w:szCs w:val="24"/>
        </w:rPr>
      </w:pPr>
      <w:r w:rsidRPr="009E154E">
        <w:rPr>
          <w:rFonts w:ascii="Garamond" w:hAnsi="Garamond" w:cstheme="majorHAnsi"/>
          <w:sz w:val="24"/>
          <w:szCs w:val="24"/>
        </w:rPr>
        <w:t>Support needed</w:t>
      </w:r>
    </w:p>
    <w:p w14:paraId="78915FE7" w14:textId="77777777" w:rsidR="00FF29C6" w:rsidRPr="009E154E" w:rsidRDefault="00FF29C6" w:rsidP="00AB7FD3">
      <w:pPr>
        <w:jc w:val="both"/>
        <w:rPr>
          <w:rFonts w:ascii="Garamond" w:hAnsi="Garamond" w:cstheme="majorHAnsi"/>
          <w:sz w:val="24"/>
          <w:szCs w:val="24"/>
        </w:rPr>
      </w:pPr>
      <w:r w:rsidRPr="009E154E">
        <w:rPr>
          <w:rFonts w:ascii="Garamond" w:hAnsi="Garamond" w:cstheme="majorHAnsi"/>
          <w:sz w:val="24"/>
          <w:szCs w:val="24"/>
        </w:rPr>
        <w:t>Exit strategy</w:t>
      </w:r>
    </w:p>
    <w:p w14:paraId="7C19173A" w14:textId="77777777" w:rsidR="00FF29C6" w:rsidRPr="009E154E" w:rsidRDefault="00FF29C6" w:rsidP="00AB7FD3">
      <w:pPr>
        <w:jc w:val="both"/>
        <w:rPr>
          <w:rFonts w:ascii="Garamond" w:hAnsi="Garamond" w:cstheme="majorHAnsi"/>
          <w:sz w:val="24"/>
          <w:szCs w:val="24"/>
        </w:rPr>
      </w:pPr>
      <w:r w:rsidRPr="009E154E">
        <w:rPr>
          <w:rFonts w:ascii="Garamond" w:hAnsi="Garamond" w:cstheme="majorHAnsi"/>
          <w:sz w:val="24"/>
          <w:szCs w:val="24"/>
        </w:rPr>
        <w:t>Duration of stay in the safe house</w:t>
      </w:r>
    </w:p>
    <w:p w14:paraId="699D0514" w14:textId="77777777" w:rsidR="00FF29C6" w:rsidRPr="009E154E" w:rsidRDefault="00FF29C6" w:rsidP="00AB7FD3">
      <w:pPr>
        <w:jc w:val="both"/>
        <w:rPr>
          <w:rFonts w:ascii="Garamond" w:hAnsi="Garamond" w:cstheme="majorHAnsi"/>
          <w:sz w:val="24"/>
          <w:szCs w:val="24"/>
        </w:rPr>
      </w:pPr>
    </w:p>
    <w:p w14:paraId="47D8B797" w14:textId="77777777" w:rsidR="00FF29C6" w:rsidRPr="009E154E" w:rsidRDefault="00FF29C6" w:rsidP="00AB7FD3">
      <w:pPr>
        <w:jc w:val="both"/>
        <w:rPr>
          <w:rFonts w:ascii="Garamond" w:hAnsi="Garamond" w:cstheme="majorHAnsi"/>
          <w:sz w:val="24"/>
          <w:szCs w:val="24"/>
        </w:rPr>
      </w:pPr>
      <w:r w:rsidRPr="009E154E">
        <w:rPr>
          <w:rFonts w:ascii="Garamond" w:hAnsi="Garamond" w:cstheme="majorHAnsi"/>
          <w:sz w:val="24"/>
          <w:szCs w:val="24"/>
        </w:rPr>
        <w:t>Additional assessor’s comments.</w:t>
      </w:r>
    </w:p>
    <w:p w14:paraId="60080833" w14:textId="77777777" w:rsidR="00FF29C6" w:rsidRPr="009E154E" w:rsidRDefault="00FF29C6" w:rsidP="00AB7FD3">
      <w:pPr>
        <w:jc w:val="both"/>
        <w:rPr>
          <w:rFonts w:ascii="Garamond" w:hAnsi="Garamond" w:cstheme="majorHAnsi"/>
          <w:sz w:val="24"/>
          <w:szCs w:val="24"/>
        </w:rPr>
      </w:pPr>
      <w:r w:rsidRPr="009E154E">
        <w:rPr>
          <w:rFonts w:ascii="Garamond" w:hAnsi="Garamond" w:cstheme="majorHAnsi"/>
          <w:sz w:val="24"/>
          <w:szCs w:val="24"/>
        </w:rPr>
        <w:t>Placement date commencement …………………………….</w:t>
      </w:r>
    </w:p>
    <w:p w14:paraId="2F2F7F65" w14:textId="77777777" w:rsidR="00FF29C6" w:rsidRPr="009E154E" w:rsidRDefault="00FF29C6" w:rsidP="00AB7FD3">
      <w:pPr>
        <w:jc w:val="both"/>
        <w:rPr>
          <w:rFonts w:ascii="Garamond" w:hAnsi="Garamond" w:cstheme="majorHAnsi"/>
          <w:sz w:val="24"/>
          <w:szCs w:val="24"/>
        </w:rPr>
      </w:pPr>
      <w:r w:rsidRPr="009E154E">
        <w:rPr>
          <w:rFonts w:ascii="Garamond" w:hAnsi="Garamond" w:cstheme="majorHAnsi"/>
          <w:sz w:val="24"/>
          <w:szCs w:val="24"/>
        </w:rPr>
        <w:t>Confirm by signature</w:t>
      </w:r>
    </w:p>
    <w:p w14:paraId="4C370AA0" w14:textId="77777777" w:rsidR="00FF29C6" w:rsidRPr="009E154E" w:rsidRDefault="00FF29C6" w:rsidP="00AB7FD3">
      <w:pPr>
        <w:jc w:val="both"/>
        <w:rPr>
          <w:rFonts w:ascii="Garamond" w:hAnsi="Garamond" w:cstheme="majorHAnsi"/>
          <w:sz w:val="24"/>
          <w:szCs w:val="24"/>
        </w:rPr>
      </w:pPr>
      <w:r w:rsidRPr="009E154E">
        <w:rPr>
          <w:rFonts w:ascii="Garamond" w:hAnsi="Garamond" w:cstheme="majorHAnsi"/>
          <w:sz w:val="24"/>
          <w:szCs w:val="24"/>
        </w:rPr>
        <w:t>Official’s Name……………………………………Signature ……………………….. Date………………………….</w:t>
      </w:r>
    </w:p>
    <w:p w14:paraId="769F7A28" w14:textId="77777777" w:rsidR="00FF29C6" w:rsidRPr="009E154E" w:rsidRDefault="00FF29C6" w:rsidP="00AB7FD3">
      <w:pPr>
        <w:jc w:val="both"/>
        <w:rPr>
          <w:rFonts w:ascii="Garamond" w:hAnsi="Garamond" w:cstheme="majorHAnsi"/>
          <w:sz w:val="24"/>
          <w:szCs w:val="24"/>
        </w:rPr>
      </w:pPr>
      <w:r w:rsidRPr="009E154E">
        <w:rPr>
          <w:rFonts w:ascii="Garamond" w:hAnsi="Garamond" w:cstheme="majorHAnsi"/>
          <w:sz w:val="24"/>
          <w:szCs w:val="24"/>
        </w:rPr>
        <w:t>Client’s Name……………………………………….Signature………………………….. Date…………………</w:t>
      </w:r>
    </w:p>
    <w:p w14:paraId="382CB119" w14:textId="77777777" w:rsidR="002B6E06" w:rsidRPr="009E154E" w:rsidRDefault="002B6E06" w:rsidP="00AB7FD3">
      <w:pPr>
        <w:jc w:val="both"/>
        <w:rPr>
          <w:rFonts w:ascii="Garamond" w:hAnsi="Garamond" w:cstheme="majorHAnsi"/>
          <w:b/>
          <w:bCs/>
          <w:sz w:val="24"/>
          <w:szCs w:val="24"/>
        </w:rPr>
      </w:pPr>
    </w:p>
    <w:p w14:paraId="32342F2D" w14:textId="77777777" w:rsidR="002B703B" w:rsidRPr="009E154E" w:rsidRDefault="002B703B" w:rsidP="00AB7FD3">
      <w:pPr>
        <w:jc w:val="both"/>
        <w:rPr>
          <w:rFonts w:ascii="Garamond" w:hAnsi="Garamond" w:cstheme="majorHAnsi"/>
          <w:b/>
          <w:bCs/>
          <w:sz w:val="24"/>
          <w:szCs w:val="24"/>
        </w:rPr>
      </w:pPr>
    </w:p>
    <w:p w14:paraId="5CCD0957" w14:textId="77777777" w:rsidR="002B703B" w:rsidRPr="009E154E" w:rsidRDefault="002B703B" w:rsidP="00AB7FD3">
      <w:pPr>
        <w:jc w:val="both"/>
        <w:rPr>
          <w:rFonts w:ascii="Garamond" w:hAnsi="Garamond" w:cstheme="majorHAnsi"/>
          <w:b/>
          <w:bCs/>
          <w:sz w:val="24"/>
          <w:szCs w:val="24"/>
        </w:rPr>
      </w:pPr>
    </w:p>
    <w:p w14:paraId="4396E869" w14:textId="77777777" w:rsidR="002B703B" w:rsidRPr="009E154E" w:rsidRDefault="002B703B" w:rsidP="00AB7FD3">
      <w:pPr>
        <w:jc w:val="both"/>
        <w:rPr>
          <w:rFonts w:ascii="Garamond" w:hAnsi="Garamond" w:cstheme="majorHAnsi"/>
          <w:b/>
          <w:bCs/>
          <w:sz w:val="24"/>
          <w:szCs w:val="24"/>
        </w:rPr>
      </w:pPr>
    </w:p>
    <w:p w14:paraId="42A83E8D" w14:textId="77777777" w:rsidR="002B703B" w:rsidRPr="009E154E" w:rsidRDefault="002B703B" w:rsidP="00AB7FD3">
      <w:pPr>
        <w:jc w:val="both"/>
        <w:rPr>
          <w:rFonts w:ascii="Garamond" w:hAnsi="Garamond" w:cstheme="majorHAnsi"/>
          <w:b/>
          <w:bCs/>
          <w:sz w:val="24"/>
          <w:szCs w:val="24"/>
        </w:rPr>
      </w:pPr>
    </w:p>
    <w:p w14:paraId="4EA21ED4" w14:textId="77777777" w:rsidR="002B703B" w:rsidRPr="009E154E" w:rsidRDefault="002B703B" w:rsidP="00AB7FD3">
      <w:pPr>
        <w:jc w:val="both"/>
        <w:rPr>
          <w:rFonts w:ascii="Garamond" w:hAnsi="Garamond" w:cstheme="majorHAnsi"/>
          <w:b/>
          <w:bCs/>
          <w:sz w:val="24"/>
          <w:szCs w:val="24"/>
        </w:rPr>
      </w:pPr>
    </w:p>
    <w:p w14:paraId="6C9F30B0" w14:textId="77777777" w:rsidR="002B703B" w:rsidRPr="009E154E" w:rsidRDefault="002B703B" w:rsidP="00AB7FD3">
      <w:pPr>
        <w:jc w:val="both"/>
        <w:rPr>
          <w:rFonts w:ascii="Garamond" w:hAnsi="Garamond" w:cstheme="majorHAnsi"/>
          <w:b/>
          <w:bCs/>
          <w:sz w:val="24"/>
          <w:szCs w:val="24"/>
        </w:rPr>
      </w:pPr>
    </w:p>
    <w:p w14:paraId="6FEA4860" w14:textId="77777777" w:rsidR="002B703B" w:rsidRPr="009E154E" w:rsidRDefault="002B703B" w:rsidP="00AB7FD3">
      <w:pPr>
        <w:jc w:val="both"/>
        <w:rPr>
          <w:rFonts w:ascii="Garamond" w:hAnsi="Garamond" w:cstheme="majorHAnsi"/>
          <w:b/>
          <w:bCs/>
          <w:sz w:val="24"/>
          <w:szCs w:val="24"/>
        </w:rPr>
      </w:pPr>
    </w:p>
    <w:p w14:paraId="0FB313EA" w14:textId="77777777" w:rsidR="002B703B" w:rsidRPr="009E154E" w:rsidRDefault="002B703B" w:rsidP="00AB7FD3">
      <w:pPr>
        <w:jc w:val="both"/>
        <w:rPr>
          <w:rFonts w:ascii="Garamond" w:hAnsi="Garamond" w:cstheme="majorHAnsi"/>
          <w:b/>
          <w:bCs/>
          <w:sz w:val="24"/>
          <w:szCs w:val="24"/>
        </w:rPr>
      </w:pPr>
    </w:p>
    <w:p w14:paraId="48D09E9B" w14:textId="77777777" w:rsidR="002B703B" w:rsidRPr="009E154E" w:rsidRDefault="002B703B" w:rsidP="00AB7FD3">
      <w:pPr>
        <w:jc w:val="both"/>
        <w:rPr>
          <w:rFonts w:ascii="Garamond" w:hAnsi="Garamond" w:cstheme="majorHAnsi"/>
          <w:b/>
          <w:bCs/>
          <w:sz w:val="24"/>
          <w:szCs w:val="24"/>
        </w:rPr>
      </w:pPr>
    </w:p>
    <w:p w14:paraId="650DB02C" w14:textId="77777777" w:rsidR="002B703B" w:rsidRPr="009E154E" w:rsidRDefault="002B703B" w:rsidP="00AB7FD3">
      <w:pPr>
        <w:jc w:val="both"/>
        <w:rPr>
          <w:rFonts w:ascii="Garamond" w:hAnsi="Garamond" w:cstheme="majorHAnsi"/>
          <w:b/>
          <w:bCs/>
          <w:sz w:val="24"/>
          <w:szCs w:val="24"/>
        </w:rPr>
      </w:pPr>
    </w:p>
    <w:p w14:paraId="1A0D26A9" w14:textId="77777777" w:rsidR="002B703B" w:rsidRPr="009E154E" w:rsidRDefault="002B703B" w:rsidP="00AB7FD3">
      <w:pPr>
        <w:jc w:val="both"/>
        <w:rPr>
          <w:rFonts w:ascii="Garamond" w:hAnsi="Garamond" w:cstheme="majorHAnsi"/>
          <w:b/>
          <w:bCs/>
          <w:sz w:val="24"/>
          <w:szCs w:val="24"/>
        </w:rPr>
      </w:pPr>
    </w:p>
    <w:p w14:paraId="1F82A95A" w14:textId="77777777" w:rsidR="002B703B" w:rsidRPr="009E154E" w:rsidRDefault="002B703B" w:rsidP="00AB7FD3">
      <w:pPr>
        <w:jc w:val="both"/>
        <w:rPr>
          <w:rFonts w:ascii="Garamond" w:hAnsi="Garamond" w:cstheme="majorHAnsi"/>
          <w:b/>
          <w:bCs/>
          <w:sz w:val="24"/>
          <w:szCs w:val="24"/>
        </w:rPr>
      </w:pPr>
    </w:p>
    <w:p w14:paraId="23239E5F" w14:textId="77777777" w:rsidR="002B703B" w:rsidRPr="009E154E" w:rsidRDefault="002B703B" w:rsidP="00AB7FD3">
      <w:pPr>
        <w:jc w:val="both"/>
        <w:rPr>
          <w:rFonts w:ascii="Garamond" w:hAnsi="Garamond" w:cstheme="majorHAnsi"/>
          <w:b/>
          <w:bCs/>
          <w:sz w:val="24"/>
          <w:szCs w:val="24"/>
        </w:rPr>
      </w:pPr>
    </w:p>
    <w:p w14:paraId="3C962898" w14:textId="77777777" w:rsidR="002B703B" w:rsidRPr="009E154E" w:rsidRDefault="002B703B" w:rsidP="00AB7FD3">
      <w:pPr>
        <w:jc w:val="both"/>
        <w:rPr>
          <w:rFonts w:ascii="Garamond" w:hAnsi="Garamond" w:cstheme="majorHAnsi"/>
          <w:b/>
          <w:bCs/>
          <w:sz w:val="24"/>
          <w:szCs w:val="24"/>
        </w:rPr>
      </w:pPr>
    </w:p>
    <w:p w14:paraId="0534830F" w14:textId="77777777" w:rsidR="002B703B" w:rsidRPr="009E154E" w:rsidRDefault="002B703B" w:rsidP="00AB7FD3">
      <w:pPr>
        <w:jc w:val="both"/>
        <w:rPr>
          <w:rFonts w:ascii="Garamond" w:hAnsi="Garamond" w:cstheme="majorHAnsi"/>
          <w:b/>
          <w:bCs/>
          <w:sz w:val="24"/>
          <w:szCs w:val="24"/>
        </w:rPr>
      </w:pPr>
    </w:p>
    <w:p w14:paraId="3DEF6C9E" w14:textId="77777777" w:rsidR="002B703B" w:rsidRPr="009E154E" w:rsidRDefault="002B703B" w:rsidP="00AB7FD3">
      <w:pPr>
        <w:jc w:val="both"/>
        <w:rPr>
          <w:rFonts w:ascii="Garamond" w:hAnsi="Garamond" w:cstheme="majorHAnsi"/>
          <w:b/>
          <w:bCs/>
          <w:sz w:val="24"/>
          <w:szCs w:val="24"/>
        </w:rPr>
      </w:pPr>
    </w:p>
    <w:p w14:paraId="5A08D93F" w14:textId="77777777" w:rsidR="002B703B" w:rsidRPr="009E154E" w:rsidRDefault="002B703B" w:rsidP="00AB7FD3">
      <w:pPr>
        <w:jc w:val="both"/>
        <w:rPr>
          <w:rFonts w:ascii="Garamond" w:hAnsi="Garamond" w:cstheme="majorHAnsi"/>
          <w:b/>
          <w:bCs/>
          <w:sz w:val="24"/>
          <w:szCs w:val="24"/>
        </w:rPr>
      </w:pPr>
    </w:p>
    <w:p w14:paraId="631FA053" w14:textId="77777777" w:rsidR="002B703B" w:rsidRPr="009E154E" w:rsidRDefault="002B703B" w:rsidP="00AB7FD3">
      <w:pPr>
        <w:jc w:val="both"/>
        <w:rPr>
          <w:rFonts w:ascii="Garamond" w:hAnsi="Garamond" w:cstheme="majorHAnsi"/>
          <w:b/>
          <w:bCs/>
          <w:sz w:val="24"/>
          <w:szCs w:val="24"/>
        </w:rPr>
      </w:pPr>
    </w:p>
    <w:p w14:paraId="43BC6976" w14:textId="77777777" w:rsidR="002B703B" w:rsidRPr="009E154E" w:rsidRDefault="002B703B" w:rsidP="00AB7FD3">
      <w:pPr>
        <w:jc w:val="both"/>
        <w:rPr>
          <w:rFonts w:ascii="Garamond" w:hAnsi="Garamond" w:cstheme="majorHAnsi"/>
          <w:b/>
          <w:bCs/>
          <w:sz w:val="24"/>
          <w:szCs w:val="24"/>
        </w:rPr>
      </w:pPr>
    </w:p>
    <w:p w14:paraId="19FD2BCB" w14:textId="77777777" w:rsidR="002B703B" w:rsidRPr="009E154E" w:rsidRDefault="002B703B" w:rsidP="00AB7FD3">
      <w:pPr>
        <w:jc w:val="both"/>
        <w:rPr>
          <w:rFonts w:ascii="Garamond" w:hAnsi="Garamond" w:cstheme="majorHAnsi"/>
          <w:b/>
          <w:bCs/>
          <w:sz w:val="24"/>
          <w:szCs w:val="24"/>
        </w:rPr>
      </w:pPr>
    </w:p>
    <w:p w14:paraId="49EA33D2" w14:textId="77777777" w:rsidR="002B703B" w:rsidRPr="009E154E" w:rsidRDefault="002B703B" w:rsidP="00AB7FD3">
      <w:pPr>
        <w:jc w:val="both"/>
        <w:rPr>
          <w:rFonts w:ascii="Garamond" w:hAnsi="Garamond" w:cstheme="majorHAnsi"/>
          <w:b/>
          <w:bCs/>
          <w:sz w:val="24"/>
          <w:szCs w:val="24"/>
        </w:rPr>
      </w:pPr>
    </w:p>
    <w:p w14:paraId="0DB243B6" w14:textId="77777777" w:rsidR="002B703B" w:rsidRPr="009E154E" w:rsidRDefault="002B703B" w:rsidP="00AB7FD3">
      <w:pPr>
        <w:jc w:val="both"/>
        <w:rPr>
          <w:rFonts w:ascii="Garamond" w:hAnsi="Garamond" w:cstheme="majorHAnsi"/>
          <w:b/>
          <w:bCs/>
          <w:sz w:val="24"/>
          <w:szCs w:val="24"/>
        </w:rPr>
      </w:pPr>
    </w:p>
    <w:p w14:paraId="446B0218" w14:textId="77777777" w:rsidR="002B703B" w:rsidRPr="009E154E" w:rsidRDefault="002B703B" w:rsidP="00AB7FD3">
      <w:pPr>
        <w:jc w:val="both"/>
        <w:rPr>
          <w:rFonts w:ascii="Garamond" w:hAnsi="Garamond" w:cstheme="majorHAnsi"/>
          <w:b/>
          <w:bCs/>
          <w:sz w:val="24"/>
          <w:szCs w:val="24"/>
        </w:rPr>
      </w:pPr>
    </w:p>
    <w:p w14:paraId="16278B67" w14:textId="77777777" w:rsidR="002B703B" w:rsidRPr="009E154E" w:rsidRDefault="002B703B" w:rsidP="00AB7FD3">
      <w:pPr>
        <w:jc w:val="both"/>
        <w:rPr>
          <w:rFonts w:ascii="Garamond" w:hAnsi="Garamond" w:cstheme="majorHAnsi"/>
          <w:b/>
          <w:bCs/>
          <w:sz w:val="24"/>
          <w:szCs w:val="24"/>
        </w:rPr>
      </w:pPr>
    </w:p>
    <w:p w14:paraId="6DA899A7" w14:textId="77777777" w:rsidR="002B703B" w:rsidRPr="009E154E" w:rsidRDefault="002B703B" w:rsidP="00AB7FD3">
      <w:pPr>
        <w:jc w:val="both"/>
        <w:rPr>
          <w:rFonts w:ascii="Garamond" w:hAnsi="Garamond" w:cstheme="majorHAnsi"/>
          <w:b/>
          <w:bCs/>
          <w:sz w:val="24"/>
          <w:szCs w:val="24"/>
        </w:rPr>
      </w:pPr>
    </w:p>
    <w:p w14:paraId="554056E1" w14:textId="77777777" w:rsidR="002B703B" w:rsidRPr="009E154E" w:rsidRDefault="002B703B" w:rsidP="00AB7FD3">
      <w:pPr>
        <w:jc w:val="both"/>
        <w:rPr>
          <w:rFonts w:ascii="Garamond" w:hAnsi="Garamond" w:cstheme="majorHAnsi"/>
          <w:b/>
          <w:bCs/>
          <w:sz w:val="24"/>
          <w:szCs w:val="24"/>
        </w:rPr>
      </w:pPr>
    </w:p>
    <w:p w14:paraId="7FF0D747" w14:textId="77777777" w:rsidR="002B703B" w:rsidRPr="009E154E" w:rsidRDefault="002B703B" w:rsidP="00AB7FD3">
      <w:pPr>
        <w:jc w:val="both"/>
        <w:rPr>
          <w:rFonts w:ascii="Garamond" w:hAnsi="Garamond" w:cstheme="majorHAnsi"/>
          <w:b/>
          <w:bCs/>
          <w:sz w:val="24"/>
          <w:szCs w:val="24"/>
        </w:rPr>
      </w:pPr>
    </w:p>
    <w:p w14:paraId="1D87B426" w14:textId="77777777" w:rsidR="002B703B" w:rsidRPr="009E154E" w:rsidRDefault="002B703B" w:rsidP="00AB7FD3">
      <w:pPr>
        <w:jc w:val="both"/>
        <w:rPr>
          <w:rFonts w:ascii="Garamond" w:hAnsi="Garamond" w:cstheme="majorHAnsi"/>
          <w:b/>
          <w:bCs/>
          <w:sz w:val="24"/>
          <w:szCs w:val="24"/>
        </w:rPr>
      </w:pPr>
    </w:p>
    <w:p w14:paraId="5A4B1D43" w14:textId="77777777" w:rsidR="002B703B" w:rsidRPr="009E154E" w:rsidRDefault="002B703B" w:rsidP="00AB7FD3">
      <w:pPr>
        <w:jc w:val="both"/>
        <w:rPr>
          <w:rFonts w:ascii="Garamond" w:hAnsi="Garamond" w:cstheme="majorHAnsi"/>
          <w:b/>
          <w:bCs/>
          <w:sz w:val="24"/>
          <w:szCs w:val="24"/>
        </w:rPr>
      </w:pPr>
    </w:p>
    <w:p w14:paraId="573471A3" w14:textId="77777777" w:rsidR="002B703B" w:rsidRPr="009E154E" w:rsidRDefault="002B703B" w:rsidP="00AB7FD3">
      <w:pPr>
        <w:jc w:val="both"/>
        <w:rPr>
          <w:rFonts w:ascii="Garamond" w:hAnsi="Garamond" w:cstheme="majorHAnsi"/>
          <w:b/>
          <w:bCs/>
          <w:sz w:val="24"/>
          <w:szCs w:val="24"/>
        </w:rPr>
      </w:pPr>
    </w:p>
    <w:p w14:paraId="005B5C24" w14:textId="77777777" w:rsidR="002B703B" w:rsidRPr="009E154E" w:rsidRDefault="002B703B" w:rsidP="00AB7FD3">
      <w:pPr>
        <w:jc w:val="both"/>
        <w:rPr>
          <w:rFonts w:ascii="Garamond" w:hAnsi="Garamond" w:cstheme="majorHAnsi"/>
          <w:b/>
          <w:bCs/>
          <w:sz w:val="24"/>
          <w:szCs w:val="24"/>
        </w:rPr>
      </w:pPr>
    </w:p>
    <w:p w14:paraId="7C28ED12" w14:textId="77777777" w:rsidR="002B703B" w:rsidRPr="009E154E" w:rsidRDefault="002B703B" w:rsidP="00AB7FD3">
      <w:pPr>
        <w:jc w:val="both"/>
        <w:rPr>
          <w:rFonts w:ascii="Garamond" w:hAnsi="Garamond" w:cstheme="majorHAnsi"/>
          <w:b/>
          <w:bCs/>
          <w:sz w:val="24"/>
          <w:szCs w:val="24"/>
        </w:rPr>
      </w:pPr>
    </w:p>
    <w:p w14:paraId="492D97BD" w14:textId="77777777" w:rsidR="002B703B" w:rsidRPr="009E154E" w:rsidRDefault="002B703B" w:rsidP="00AB7FD3">
      <w:pPr>
        <w:jc w:val="both"/>
        <w:rPr>
          <w:rFonts w:ascii="Garamond" w:hAnsi="Garamond" w:cstheme="majorHAnsi"/>
          <w:b/>
          <w:bCs/>
          <w:sz w:val="24"/>
          <w:szCs w:val="24"/>
        </w:rPr>
      </w:pPr>
    </w:p>
    <w:p w14:paraId="5A933A4D" w14:textId="77777777" w:rsidR="002B703B" w:rsidRPr="009E154E" w:rsidRDefault="002B703B" w:rsidP="00AB7FD3">
      <w:pPr>
        <w:jc w:val="both"/>
        <w:rPr>
          <w:rFonts w:ascii="Garamond" w:hAnsi="Garamond" w:cstheme="majorHAnsi"/>
          <w:b/>
          <w:bCs/>
          <w:sz w:val="24"/>
          <w:szCs w:val="24"/>
        </w:rPr>
      </w:pPr>
    </w:p>
    <w:p w14:paraId="0F02890B" w14:textId="77777777" w:rsidR="00263DD3" w:rsidRPr="009E154E" w:rsidRDefault="00263DD3" w:rsidP="00AB7FD3">
      <w:pPr>
        <w:jc w:val="both"/>
        <w:rPr>
          <w:rFonts w:ascii="Garamond" w:hAnsi="Garamond" w:cstheme="majorHAnsi"/>
          <w:b/>
          <w:bCs/>
          <w:sz w:val="24"/>
          <w:szCs w:val="24"/>
        </w:rPr>
      </w:pPr>
    </w:p>
    <w:p w14:paraId="5F1E4F29" w14:textId="50DED0F1" w:rsidR="00FF29C6" w:rsidRPr="009E154E" w:rsidRDefault="00FF29C6" w:rsidP="00AB7FD3">
      <w:pPr>
        <w:jc w:val="both"/>
        <w:rPr>
          <w:rFonts w:ascii="Garamond" w:hAnsi="Garamond" w:cstheme="majorHAnsi"/>
          <w:sz w:val="24"/>
          <w:szCs w:val="24"/>
        </w:rPr>
      </w:pPr>
      <w:r w:rsidRPr="009E154E">
        <w:rPr>
          <w:rFonts w:ascii="Garamond" w:hAnsi="Garamond" w:cstheme="majorHAnsi"/>
          <w:b/>
          <w:bCs/>
          <w:sz w:val="24"/>
          <w:szCs w:val="24"/>
        </w:rPr>
        <w:t>Annex (Page 2)</w:t>
      </w:r>
    </w:p>
    <w:p w14:paraId="0EEA67A7" w14:textId="77777777" w:rsidR="002B6E06" w:rsidRPr="009E154E" w:rsidRDefault="002B6E06" w:rsidP="00AB7FD3">
      <w:pPr>
        <w:jc w:val="both"/>
        <w:rPr>
          <w:rFonts w:ascii="Garamond" w:hAnsi="Garamond" w:cstheme="majorHAnsi"/>
          <w:b/>
          <w:bCs/>
          <w:sz w:val="24"/>
          <w:szCs w:val="24"/>
        </w:rPr>
      </w:pPr>
    </w:p>
    <w:p w14:paraId="28CFB0D6" w14:textId="2592E1BA" w:rsidR="00FF29C6" w:rsidRPr="009E154E" w:rsidRDefault="00FF29C6" w:rsidP="00AB7FD3">
      <w:pPr>
        <w:jc w:val="both"/>
        <w:rPr>
          <w:rFonts w:ascii="Garamond" w:hAnsi="Garamond" w:cstheme="majorHAnsi"/>
          <w:sz w:val="24"/>
          <w:szCs w:val="24"/>
        </w:rPr>
      </w:pPr>
      <w:r w:rsidRPr="009E154E">
        <w:rPr>
          <w:rFonts w:ascii="Garamond" w:hAnsi="Garamond" w:cstheme="majorHAnsi"/>
          <w:b/>
          <w:bCs/>
          <w:sz w:val="24"/>
          <w:szCs w:val="24"/>
        </w:rPr>
        <w:t>CONSENT FORM</w:t>
      </w:r>
    </w:p>
    <w:p w14:paraId="42BFCC85" w14:textId="77777777" w:rsidR="00FF29C6" w:rsidRPr="009E154E" w:rsidRDefault="00FF29C6" w:rsidP="00AB7FD3">
      <w:pPr>
        <w:jc w:val="both"/>
        <w:rPr>
          <w:rFonts w:ascii="Garamond" w:hAnsi="Garamond" w:cstheme="majorHAnsi"/>
          <w:sz w:val="24"/>
          <w:szCs w:val="24"/>
        </w:rPr>
      </w:pPr>
      <w:r w:rsidRPr="009E154E">
        <w:rPr>
          <w:rFonts w:ascii="Garamond" w:hAnsi="Garamond" w:cstheme="majorHAnsi"/>
          <w:sz w:val="24"/>
          <w:szCs w:val="24"/>
        </w:rPr>
        <w:t>In house rules and regulation. To be populated and customized according the safe house.</w:t>
      </w:r>
    </w:p>
    <w:p w14:paraId="5315EECB" w14:textId="77777777" w:rsidR="00FF29C6" w:rsidRPr="009E154E" w:rsidRDefault="00FF29C6" w:rsidP="00AB7FD3">
      <w:pPr>
        <w:jc w:val="both"/>
        <w:rPr>
          <w:rFonts w:ascii="Garamond" w:hAnsi="Garamond" w:cstheme="majorHAnsi"/>
          <w:sz w:val="24"/>
          <w:szCs w:val="24"/>
        </w:rPr>
      </w:pPr>
      <w:r w:rsidRPr="009E154E">
        <w:rPr>
          <w:rFonts w:ascii="Garamond" w:hAnsi="Garamond" w:cstheme="majorHAnsi"/>
          <w:sz w:val="24"/>
          <w:szCs w:val="24"/>
        </w:rPr>
        <w:t>Signature and confirmation</w:t>
      </w:r>
    </w:p>
    <w:p w14:paraId="2E7E8DDB" w14:textId="77777777" w:rsidR="002B6E06" w:rsidRPr="009E154E" w:rsidRDefault="00FF29C6" w:rsidP="00AB7FD3">
      <w:pPr>
        <w:jc w:val="both"/>
        <w:rPr>
          <w:rFonts w:ascii="Garamond" w:hAnsi="Garamond" w:cstheme="majorHAnsi"/>
          <w:sz w:val="24"/>
          <w:szCs w:val="24"/>
        </w:rPr>
      </w:pPr>
      <w:r w:rsidRPr="009E154E">
        <w:rPr>
          <w:rFonts w:ascii="Garamond" w:hAnsi="Garamond" w:cstheme="majorHAnsi"/>
          <w:sz w:val="24"/>
          <w:szCs w:val="24"/>
        </w:rPr>
        <w:t> </w:t>
      </w:r>
    </w:p>
    <w:p w14:paraId="0B76D1D8" w14:textId="5197254B" w:rsidR="00FF29C6" w:rsidRPr="009E154E" w:rsidRDefault="00FF29C6" w:rsidP="00AB7FD3">
      <w:pPr>
        <w:jc w:val="both"/>
        <w:rPr>
          <w:rFonts w:ascii="Garamond" w:hAnsi="Garamond" w:cstheme="majorHAnsi"/>
          <w:sz w:val="24"/>
          <w:szCs w:val="24"/>
        </w:rPr>
      </w:pPr>
      <w:r w:rsidRPr="009E154E">
        <w:rPr>
          <w:rFonts w:ascii="Garamond" w:hAnsi="Garamond" w:cstheme="majorHAnsi"/>
          <w:b/>
          <w:bCs/>
          <w:sz w:val="24"/>
          <w:szCs w:val="24"/>
        </w:rPr>
        <w:t>Page 3</w:t>
      </w:r>
    </w:p>
    <w:p w14:paraId="685CF4C1" w14:textId="77777777" w:rsidR="00FF29C6" w:rsidRPr="009E154E" w:rsidRDefault="00FF29C6" w:rsidP="00AB7FD3">
      <w:pPr>
        <w:jc w:val="both"/>
        <w:rPr>
          <w:rFonts w:ascii="Garamond" w:hAnsi="Garamond" w:cstheme="majorHAnsi"/>
          <w:sz w:val="24"/>
          <w:szCs w:val="24"/>
        </w:rPr>
      </w:pPr>
      <w:r w:rsidRPr="009E154E">
        <w:rPr>
          <w:rFonts w:ascii="Garamond" w:hAnsi="Garamond" w:cstheme="majorHAnsi"/>
          <w:b/>
          <w:bCs/>
          <w:sz w:val="24"/>
          <w:szCs w:val="24"/>
        </w:rPr>
        <w:t>NEXT OF KIN should be at least 2 persons</w:t>
      </w:r>
    </w:p>
    <w:p w14:paraId="51266D2C" w14:textId="77777777" w:rsidR="00FF29C6" w:rsidRPr="009E154E" w:rsidRDefault="00FF29C6" w:rsidP="00AB7FD3">
      <w:pPr>
        <w:numPr>
          <w:ilvl w:val="0"/>
          <w:numId w:val="171"/>
        </w:numPr>
        <w:jc w:val="both"/>
        <w:rPr>
          <w:rFonts w:ascii="Garamond" w:hAnsi="Garamond" w:cstheme="majorHAnsi"/>
          <w:sz w:val="24"/>
          <w:szCs w:val="24"/>
        </w:rPr>
      </w:pPr>
      <w:r w:rsidRPr="009E154E">
        <w:rPr>
          <w:rFonts w:ascii="Garamond" w:hAnsi="Garamond" w:cstheme="majorHAnsi"/>
          <w:sz w:val="24"/>
          <w:szCs w:val="24"/>
        </w:rPr>
        <w:t>Who is the next person who can be contacted in case of emergencies?</w:t>
      </w:r>
    </w:p>
    <w:p w14:paraId="4A3721C0" w14:textId="77777777" w:rsidR="00FF29C6" w:rsidRPr="009E154E" w:rsidRDefault="00FF29C6" w:rsidP="00AB7FD3">
      <w:pPr>
        <w:numPr>
          <w:ilvl w:val="0"/>
          <w:numId w:val="171"/>
        </w:numPr>
        <w:jc w:val="both"/>
        <w:rPr>
          <w:rFonts w:ascii="Garamond" w:hAnsi="Garamond" w:cstheme="majorHAnsi"/>
          <w:sz w:val="24"/>
          <w:szCs w:val="24"/>
        </w:rPr>
      </w:pPr>
      <w:r w:rsidRPr="009E154E">
        <w:rPr>
          <w:rFonts w:ascii="Garamond" w:hAnsi="Garamond" w:cstheme="majorHAnsi"/>
          <w:sz w:val="24"/>
          <w:szCs w:val="24"/>
        </w:rPr>
        <w:t>Next of kin details, their occupations, marital status.</w:t>
      </w:r>
    </w:p>
    <w:p w14:paraId="4016AAC0" w14:textId="77777777" w:rsidR="00FF29C6" w:rsidRPr="009E154E" w:rsidRDefault="00FF29C6" w:rsidP="00AB7FD3">
      <w:pPr>
        <w:numPr>
          <w:ilvl w:val="0"/>
          <w:numId w:val="171"/>
        </w:numPr>
        <w:jc w:val="both"/>
        <w:rPr>
          <w:rFonts w:ascii="Garamond" w:hAnsi="Garamond" w:cstheme="majorHAnsi"/>
          <w:sz w:val="24"/>
          <w:szCs w:val="24"/>
        </w:rPr>
      </w:pPr>
      <w:r w:rsidRPr="009E154E">
        <w:rPr>
          <w:rFonts w:ascii="Garamond" w:hAnsi="Garamond" w:cstheme="majorHAnsi"/>
          <w:sz w:val="24"/>
          <w:szCs w:val="24"/>
        </w:rPr>
        <w:t>Clients’ close relation, age, number, occupations.</w:t>
      </w:r>
    </w:p>
    <w:p w14:paraId="40A16616" w14:textId="77777777" w:rsidR="00FF29C6" w:rsidRPr="009E154E" w:rsidRDefault="00FF29C6" w:rsidP="00AB7FD3">
      <w:pPr>
        <w:numPr>
          <w:ilvl w:val="0"/>
          <w:numId w:val="171"/>
        </w:numPr>
        <w:jc w:val="both"/>
        <w:rPr>
          <w:rFonts w:ascii="Garamond" w:hAnsi="Garamond" w:cstheme="majorHAnsi"/>
          <w:sz w:val="24"/>
          <w:szCs w:val="24"/>
        </w:rPr>
      </w:pPr>
      <w:r w:rsidRPr="009E154E">
        <w:rPr>
          <w:rFonts w:ascii="Garamond" w:hAnsi="Garamond" w:cstheme="majorHAnsi"/>
          <w:sz w:val="24"/>
          <w:szCs w:val="24"/>
        </w:rPr>
        <w:t>Physical address </w:t>
      </w:r>
    </w:p>
    <w:p w14:paraId="0AD627C5" w14:textId="77777777" w:rsidR="00FF29C6" w:rsidRPr="009E154E" w:rsidRDefault="00FF29C6" w:rsidP="00AB7FD3">
      <w:pPr>
        <w:jc w:val="both"/>
        <w:rPr>
          <w:rFonts w:ascii="Garamond" w:hAnsi="Garamond" w:cstheme="majorHAnsi"/>
          <w:sz w:val="24"/>
          <w:szCs w:val="24"/>
        </w:rPr>
      </w:pPr>
      <w:r w:rsidRPr="009E154E">
        <w:rPr>
          <w:rFonts w:ascii="Garamond" w:hAnsi="Garamond" w:cstheme="majorHAnsi"/>
          <w:i/>
          <w:iCs/>
          <w:sz w:val="24"/>
          <w:szCs w:val="24"/>
        </w:rPr>
        <w:tab/>
      </w:r>
    </w:p>
    <w:p w14:paraId="54C078DF" w14:textId="77777777" w:rsidR="00FF29C6" w:rsidRPr="009E154E" w:rsidRDefault="00FF29C6" w:rsidP="00AB7FD3">
      <w:pPr>
        <w:jc w:val="both"/>
        <w:rPr>
          <w:rFonts w:ascii="Garamond" w:hAnsi="Garamond" w:cstheme="majorHAnsi"/>
          <w:sz w:val="24"/>
          <w:szCs w:val="24"/>
        </w:rPr>
      </w:pPr>
      <w:r w:rsidRPr="009E154E">
        <w:rPr>
          <w:rFonts w:ascii="Garamond" w:hAnsi="Garamond" w:cstheme="majorHAnsi"/>
          <w:i/>
          <w:iCs/>
          <w:sz w:val="24"/>
          <w:szCs w:val="24"/>
        </w:rPr>
        <w:t> At the onboarding, its ideal that at least 7 – 10 days the client is able to;</w:t>
      </w:r>
    </w:p>
    <w:p w14:paraId="76E9E7B6" w14:textId="77777777" w:rsidR="00FF29C6" w:rsidRPr="009E154E" w:rsidRDefault="00FF29C6" w:rsidP="00AB7FD3">
      <w:pPr>
        <w:numPr>
          <w:ilvl w:val="0"/>
          <w:numId w:val="172"/>
        </w:numPr>
        <w:jc w:val="both"/>
        <w:rPr>
          <w:rFonts w:ascii="Garamond" w:hAnsi="Garamond" w:cstheme="majorHAnsi"/>
          <w:i/>
          <w:iCs/>
          <w:sz w:val="24"/>
          <w:szCs w:val="24"/>
        </w:rPr>
      </w:pPr>
      <w:r w:rsidRPr="009E154E">
        <w:rPr>
          <w:rFonts w:ascii="Garamond" w:hAnsi="Garamond" w:cstheme="majorHAnsi"/>
          <w:i/>
          <w:iCs/>
          <w:sz w:val="24"/>
          <w:szCs w:val="24"/>
        </w:rPr>
        <w:t>Have at least one session with a therapist.</w:t>
      </w:r>
    </w:p>
    <w:p w14:paraId="024EF772" w14:textId="77777777" w:rsidR="002B6E06" w:rsidRPr="009E154E" w:rsidRDefault="002B6E06" w:rsidP="00AB7FD3">
      <w:pPr>
        <w:jc w:val="both"/>
        <w:rPr>
          <w:rFonts w:ascii="Garamond" w:hAnsi="Garamond" w:cstheme="majorHAnsi"/>
          <w:b/>
          <w:bCs/>
          <w:sz w:val="24"/>
          <w:szCs w:val="24"/>
        </w:rPr>
      </w:pPr>
    </w:p>
    <w:p w14:paraId="066B361E" w14:textId="2C84EB98" w:rsidR="00FF29C6" w:rsidRPr="009E154E" w:rsidRDefault="00FF29C6" w:rsidP="00AB7FD3">
      <w:pPr>
        <w:jc w:val="both"/>
        <w:rPr>
          <w:rFonts w:ascii="Garamond" w:hAnsi="Garamond" w:cstheme="majorHAnsi"/>
          <w:sz w:val="24"/>
          <w:szCs w:val="24"/>
        </w:rPr>
      </w:pPr>
      <w:r w:rsidRPr="009E154E">
        <w:rPr>
          <w:rFonts w:ascii="Garamond" w:hAnsi="Garamond" w:cstheme="majorHAnsi"/>
          <w:b/>
          <w:bCs/>
          <w:sz w:val="24"/>
          <w:szCs w:val="24"/>
        </w:rPr>
        <w:t>Operating protocols </w:t>
      </w:r>
    </w:p>
    <w:p w14:paraId="5A07E042" w14:textId="77777777" w:rsidR="00FF29C6" w:rsidRPr="009E154E" w:rsidRDefault="00FF29C6" w:rsidP="00AB7FD3">
      <w:pPr>
        <w:jc w:val="both"/>
        <w:rPr>
          <w:rFonts w:ascii="Garamond" w:hAnsi="Garamond" w:cstheme="majorHAnsi"/>
          <w:b/>
          <w:bCs/>
          <w:sz w:val="24"/>
          <w:szCs w:val="24"/>
        </w:rPr>
      </w:pPr>
      <w:r w:rsidRPr="009E154E">
        <w:rPr>
          <w:rFonts w:ascii="Garamond" w:hAnsi="Garamond" w:cstheme="majorHAnsi"/>
          <w:b/>
          <w:bCs/>
          <w:sz w:val="24"/>
          <w:szCs w:val="24"/>
        </w:rPr>
        <w:t>Onboarding Protocol:</w:t>
      </w:r>
    </w:p>
    <w:p w14:paraId="7B332920" w14:textId="77777777" w:rsidR="00FF29C6" w:rsidRPr="009E154E" w:rsidRDefault="00FF29C6" w:rsidP="00AB7FD3">
      <w:pPr>
        <w:jc w:val="both"/>
        <w:rPr>
          <w:rFonts w:ascii="Garamond" w:hAnsi="Garamond" w:cstheme="majorHAnsi"/>
          <w:sz w:val="24"/>
          <w:szCs w:val="24"/>
        </w:rPr>
      </w:pPr>
      <w:r w:rsidRPr="009E154E">
        <w:rPr>
          <w:rFonts w:ascii="Garamond" w:hAnsi="Garamond" w:cstheme="majorHAnsi"/>
          <w:sz w:val="24"/>
          <w:szCs w:val="24"/>
        </w:rPr>
        <w:t>Onboarding protocols establish the procedures for admitting residents to the safe house, ensuring a structured and transparent process.</w:t>
      </w:r>
    </w:p>
    <w:p w14:paraId="74BDB911" w14:textId="7B3A7095" w:rsidR="00FF29C6" w:rsidRPr="009E154E" w:rsidRDefault="00FF29C6" w:rsidP="00AB7FD3">
      <w:pPr>
        <w:numPr>
          <w:ilvl w:val="0"/>
          <w:numId w:val="173"/>
        </w:numPr>
        <w:jc w:val="both"/>
        <w:rPr>
          <w:rFonts w:ascii="Garamond" w:hAnsi="Garamond" w:cstheme="majorHAnsi"/>
          <w:sz w:val="24"/>
          <w:szCs w:val="24"/>
        </w:rPr>
      </w:pPr>
      <w:r w:rsidRPr="009E154E">
        <w:rPr>
          <w:rFonts w:ascii="Garamond" w:hAnsi="Garamond" w:cstheme="majorHAnsi"/>
          <w:b/>
          <w:bCs/>
          <w:sz w:val="24"/>
          <w:szCs w:val="24"/>
        </w:rPr>
        <w:t>Admission</w:t>
      </w:r>
      <w:r w:rsidR="002B6E06" w:rsidRPr="009E154E">
        <w:rPr>
          <w:rFonts w:ascii="Garamond" w:hAnsi="Garamond" w:cstheme="majorHAnsi"/>
          <w:b/>
          <w:bCs/>
          <w:sz w:val="24"/>
          <w:szCs w:val="24"/>
        </w:rPr>
        <w:t xml:space="preserve"> Process: </w:t>
      </w:r>
      <w:r w:rsidRPr="009E154E">
        <w:rPr>
          <w:rFonts w:ascii="Garamond" w:hAnsi="Garamond" w:cstheme="majorHAnsi"/>
          <w:b/>
          <w:bCs/>
          <w:sz w:val="24"/>
          <w:szCs w:val="24"/>
        </w:rPr>
        <w:br/>
      </w:r>
      <w:r w:rsidRPr="009E154E">
        <w:rPr>
          <w:rFonts w:ascii="Garamond" w:hAnsi="Garamond" w:cstheme="majorHAnsi"/>
          <w:sz w:val="24"/>
          <w:szCs w:val="24"/>
        </w:rPr>
        <w:t>The admission</w:t>
      </w:r>
      <w:r w:rsidR="002B6E06" w:rsidRPr="009E154E">
        <w:rPr>
          <w:rFonts w:ascii="Garamond" w:hAnsi="Garamond" w:cstheme="majorHAnsi"/>
          <w:sz w:val="24"/>
          <w:szCs w:val="24"/>
        </w:rPr>
        <w:t xml:space="preserve"> </w:t>
      </w:r>
      <w:r w:rsidRPr="009E154E">
        <w:rPr>
          <w:rFonts w:ascii="Garamond" w:hAnsi="Garamond" w:cstheme="majorHAnsi"/>
          <w:sz w:val="24"/>
          <w:szCs w:val="24"/>
        </w:rPr>
        <w:t>process includes gathering basic personal information, understanding the client’s</w:t>
      </w:r>
      <w:r w:rsidR="002B6E06" w:rsidRPr="009E154E">
        <w:rPr>
          <w:rFonts w:ascii="Garamond" w:hAnsi="Garamond" w:cstheme="majorHAnsi"/>
          <w:sz w:val="24"/>
          <w:szCs w:val="24"/>
        </w:rPr>
        <w:t xml:space="preserve"> </w:t>
      </w:r>
      <w:r w:rsidRPr="009E154E">
        <w:rPr>
          <w:rFonts w:ascii="Garamond" w:hAnsi="Garamond" w:cstheme="majorHAnsi"/>
          <w:sz w:val="24"/>
          <w:szCs w:val="24"/>
        </w:rPr>
        <w:t>needs (e.g., safety concerns, health status), and thereafter providing them with necessary information about the shelter's rules and services. The clients will be required to sign an admission form and an agreement to abide by the shelter’s rules.</w:t>
      </w:r>
    </w:p>
    <w:p w14:paraId="2D71B88A" w14:textId="1A830A13" w:rsidR="00FF29C6" w:rsidRPr="009E154E" w:rsidRDefault="00FF29C6" w:rsidP="00AB7FD3">
      <w:pPr>
        <w:numPr>
          <w:ilvl w:val="0"/>
          <w:numId w:val="173"/>
        </w:numPr>
        <w:jc w:val="both"/>
        <w:rPr>
          <w:rFonts w:ascii="Garamond" w:hAnsi="Garamond" w:cstheme="majorHAnsi"/>
          <w:sz w:val="24"/>
          <w:szCs w:val="24"/>
        </w:rPr>
      </w:pPr>
      <w:r w:rsidRPr="009E154E">
        <w:rPr>
          <w:rFonts w:ascii="Garamond" w:hAnsi="Garamond" w:cstheme="majorHAnsi"/>
          <w:b/>
          <w:bCs/>
          <w:sz w:val="24"/>
          <w:szCs w:val="24"/>
        </w:rPr>
        <w:t>Documentation:</w:t>
      </w:r>
      <w:r w:rsidRPr="009E154E">
        <w:rPr>
          <w:rFonts w:ascii="Garamond" w:hAnsi="Garamond" w:cstheme="majorHAnsi"/>
          <w:b/>
          <w:bCs/>
          <w:sz w:val="24"/>
          <w:szCs w:val="24"/>
        </w:rPr>
        <w:br/>
      </w:r>
      <w:r w:rsidR="002B6E06" w:rsidRPr="009E154E">
        <w:rPr>
          <w:rFonts w:ascii="Garamond" w:hAnsi="Garamond" w:cstheme="majorHAnsi"/>
          <w:sz w:val="24"/>
          <w:szCs w:val="24"/>
        </w:rPr>
        <w:t>Referring</w:t>
      </w:r>
      <w:r w:rsidRPr="009E154E">
        <w:rPr>
          <w:rFonts w:ascii="Garamond" w:hAnsi="Garamond" w:cstheme="majorHAnsi"/>
          <w:sz w:val="24"/>
          <w:szCs w:val="24"/>
        </w:rPr>
        <w:t xml:space="preserve"> partner/case worker to provide certain documents (e.g., identification, referral letters from partner organizations, or medical reports) to complete their admission process.</w:t>
      </w:r>
    </w:p>
    <w:p w14:paraId="7EC1473E" w14:textId="77777777" w:rsidR="00FF29C6" w:rsidRPr="009E154E" w:rsidRDefault="00FF29C6" w:rsidP="00AB7FD3">
      <w:pPr>
        <w:numPr>
          <w:ilvl w:val="0"/>
          <w:numId w:val="173"/>
        </w:numPr>
        <w:jc w:val="both"/>
        <w:rPr>
          <w:rFonts w:ascii="Garamond" w:hAnsi="Garamond" w:cstheme="majorHAnsi"/>
          <w:sz w:val="24"/>
          <w:szCs w:val="24"/>
        </w:rPr>
      </w:pPr>
      <w:r w:rsidRPr="009E154E">
        <w:rPr>
          <w:rFonts w:ascii="Garamond" w:hAnsi="Garamond" w:cstheme="majorHAnsi"/>
          <w:b/>
          <w:bCs/>
          <w:sz w:val="24"/>
          <w:szCs w:val="24"/>
        </w:rPr>
        <w:t>Duration of Stay:</w:t>
      </w:r>
      <w:r w:rsidRPr="009E154E">
        <w:rPr>
          <w:rFonts w:ascii="Garamond" w:hAnsi="Garamond" w:cstheme="majorHAnsi"/>
          <w:sz w:val="24"/>
          <w:szCs w:val="24"/>
        </w:rPr>
        <w:t xml:space="preserve"> based on the needs assessment for the client, there should be clear guidelines on the expected duration of stay. While stays may vary depending on the individual client’s situation, the safe house should encourage client where possible to work toward their independence, transitioning out once they are ready for more permanent housing.</w:t>
      </w:r>
    </w:p>
    <w:p w14:paraId="29D98F8F" w14:textId="77777777" w:rsidR="002B6E06" w:rsidRPr="009E154E" w:rsidRDefault="002B6E06" w:rsidP="00AB7FD3">
      <w:pPr>
        <w:jc w:val="both"/>
        <w:rPr>
          <w:rFonts w:ascii="Garamond" w:hAnsi="Garamond" w:cstheme="majorHAnsi"/>
          <w:b/>
          <w:bCs/>
          <w:sz w:val="24"/>
          <w:szCs w:val="24"/>
        </w:rPr>
      </w:pPr>
    </w:p>
    <w:p w14:paraId="380BCEE0" w14:textId="77777777" w:rsidR="002B6E06" w:rsidRPr="009E154E" w:rsidRDefault="002B6E06" w:rsidP="00AB7FD3">
      <w:pPr>
        <w:jc w:val="both"/>
        <w:rPr>
          <w:rFonts w:ascii="Garamond" w:hAnsi="Garamond" w:cstheme="majorHAnsi"/>
          <w:b/>
          <w:bCs/>
          <w:sz w:val="24"/>
          <w:szCs w:val="24"/>
        </w:rPr>
      </w:pPr>
    </w:p>
    <w:p w14:paraId="4829186C" w14:textId="77777777" w:rsidR="002B6E06" w:rsidRPr="009E154E" w:rsidRDefault="002B6E06" w:rsidP="00AB7FD3">
      <w:pPr>
        <w:jc w:val="both"/>
        <w:rPr>
          <w:rFonts w:ascii="Garamond" w:hAnsi="Garamond" w:cstheme="majorHAnsi"/>
          <w:b/>
          <w:bCs/>
          <w:sz w:val="24"/>
          <w:szCs w:val="24"/>
        </w:rPr>
      </w:pPr>
    </w:p>
    <w:p w14:paraId="57D70FCE" w14:textId="380C3A65" w:rsidR="00FF29C6" w:rsidRPr="009E154E" w:rsidRDefault="00FF29C6" w:rsidP="00AB7FD3">
      <w:pPr>
        <w:jc w:val="both"/>
        <w:rPr>
          <w:rFonts w:ascii="Garamond" w:hAnsi="Garamond" w:cstheme="majorHAnsi"/>
          <w:b/>
          <w:bCs/>
          <w:sz w:val="24"/>
          <w:szCs w:val="24"/>
        </w:rPr>
      </w:pPr>
      <w:r w:rsidRPr="009E154E">
        <w:rPr>
          <w:rFonts w:ascii="Garamond" w:hAnsi="Garamond" w:cstheme="majorHAnsi"/>
          <w:b/>
          <w:bCs/>
          <w:sz w:val="24"/>
          <w:szCs w:val="24"/>
        </w:rPr>
        <w:t>Safeguarding Protocol:</w:t>
      </w:r>
    </w:p>
    <w:p w14:paraId="70863C75" w14:textId="77777777" w:rsidR="00FF29C6" w:rsidRPr="009E154E" w:rsidRDefault="00FF29C6" w:rsidP="00AB7FD3">
      <w:pPr>
        <w:jc w:val="both"/>
        <w:rPr>
          <w:rFonts w:ascii="Garamond" w:hAnsi="Garamond" w:cstheme="majorHAnsi"/>
          <w:sz w:val="24"/>
          <w:szCs w:val="24"/>
        </w:rPr>
      </w:pPr>
      <w:r w:rsidRPr="009E154E">
        <w:rPr>
          <w:rFonts w:ascii="Garamond" w:hAnsi="Garamond" w:cstheme="majorHAnsi"/>
          <w:sz w:val="24"/>
          <w:szCs w:val="24"/>
        </w:rPr>
        <w:t>Safeguarding protocols are essential for protecting the well-being of all clients, ensuring that the safe house is a space free from abuse, exploitation, or harm.</w:t>
      </w:r>
    </w:p>
    <w:p w14:paraId="68CA408C" w14:textId="77777777" w:rsidR="00FF29C6" w:rsidRPr="009E154E" w:rsidRDefault="00FF29C6" w:rsidP="00AB7FD3">
      <w:pPr>
        <w:numPr>
          <w:ilvl w:val="0"/>
          <w:numId w:val="174"/>
        </w:numPr>
        <w:jc w:val="both"/>
        <w:rPr>
          <w:rFonts w:ascii="Garamond" w:hAnsi="Garamond" w:cstheme="majorHAnsi"/>
          <w:sz w:val="24"/>
          <w:szCs w:val="24"/>
        </w:rPr>
      </w:pPr>
      <w:r w:rsidRPr="009E154E">
        <w:rPr>
          <w:rFonts w:ascii="Garamond" w:hAnsi="Garamond" w:cstheme="majorHAnsi"/>
          <w:b/>
          <w:bCs/>
          <w:sz w:val="24"/>
          <w:szCs w:val="24"/>
        </w:rPr>
        <w:t>Protection from Abuse:</w:t>
      </w:r>
      <w:r w:rsidRPr="009E154E">
        <w:rPr>
          <w:rFonts w:ascii="Garamond" w:hAnsi="Garamond" w:cstheme="majorHAnsi"/>
          <w:b/>
          <w:bCs/>
          <w:sz w:val="24"/>
          <w:szCs w:val="24"/>
        </w:rPr>
        <w:br/>
      </w:r>
      <w:r w:rsidRPr="009E154E">
        <w:rPr>
          <w:rFonts w:ascii="Garamond" w:hAnsi="Garamond" w:cstheme="majorHAnsi"/>
          <w:sz w:val="24"/>
          <w:szCs w:val="24"/>
        </w:rPr>
        <w:t>The shelter must have clear policies to prevent any form of physical, emotional, or sexual abuse. Both staff members and clients must be trained in safeguarding practices, including how to identify signs of abuse and how to intervene appropriately.</w:t>
      </w:r>
    </w:p>
    <w:p w14:paraId="321B385E" w14:textId="77777777" w:rsidR="00FF29C6" w:rsidRPr="009E154E" w:rsidRDefault="00FF29C6" w:rsidP="00AB7FD3">
      <w:pPr>
        <w:numPr>
          <w:ilvl w:val="0"/>
          <w:numId w:val="174"/>
        </w:numPr>
        <w:jc w:val="both"/>
        <w:rPr>
          <w:rFonts w:ascii="Garamond" w:hAnsi="Garamond" w:cstheme="majorHAnsi"/>
          <w:sz w:val="24"/>
          <w:szCs w:val="24"/>
        </w:rPr>
      </w:pPr>
      <w:r w:rsidRPr="009E154E">
        <w:rPr>
          <w:rFonts w:ascii="Garamond" w:hAnsi="Garamond" w:cstheme="majorHAnsi"/>
          <w:b/>
          <w:bCs/>
          <w:sz w:val="24"/>
          <w:szCs w:val="24"/>
        </w:rPr>
        <w:t>Staff and Client Conduct:</w:t>
      </w:r>
      <w:r w:rsidRPr="009E154E">
        <w:rPr>
          <w:rFonts w:ascii="Garamond" w:hAnsi="Garamond" w:cstheme="majorHAnsi"/>
          <w:b/>
          <w:bCs/>
          <w:sz w:val="24"/>
          <w:szCs w:val="24"/>
        </w:rPr>
        <w:br/>
      </w:r>
      <w:r w:rsidRPr="009E154E">
        <w:rPr>
          <w:rFonts w:ascii="Garamond" w:hAnsi="Garamond" w:cstheme="majorHAnsi"/>
          <w:sz w:val="24"/>
          <w:szCs w:val="24"/>
        </w:rPr>
        <w:t>All staff and clients must follow the shelter’s code of conduct. Zero tolerance should be enforced for any behavior that jeopardizes the safety and dignity of clients, including bullying, harassment, or violence.</w:t>
      </w:r>
    </w:p>
    <w:p w14:paraId="594E2B24" w14:textId="77777777" w:rsidR="00FF29C6" w:rsidRPr="009E154E" w:rsidRDefault="00FF29C6" w:rsidP="00AB7FD3">
      <w:pPr>
        <w:numPr>
          <w:ilvl w:val="0"/>
          <w:numId w:val="174"/>
        </w:numPr>
        <w:jc w:val="both"/>
        <w:rPr>
          <w:rFonts w:ascii="Garamond" w:hAnsi="Garamond" w:cstheme="majorHAnsi"/>
          <w:sz w:val="24"/>
          <w:szCs w:val="24"/>
        </w:rPr>
      </w:pPr>
      <w:r w:rsidRPr="009E154E">
        <w:rPr>
          <w:rFonts w:ascii="Garamond" w:hAnsi="Garamond" w:cstheme="majorHAnsi"/>
          <w:b/>
          <w:bCs/>
          <w:sz w:val="24"/>
          <w:szCs w:val="24"/>
        </w:rPr>
        <w:t>Child and Vulnerable Adult Protection:</w:t>
      </w:r>
      <w:r w:rsidRPr="009E154E">
        <w:rPr>
          <w:rFonts w:ascii="Garamond" w:hAnsi="Garamond" w:cstheme="majorHAnsi"/>
          <w:b/>
          <w:bCs/>
          <w:sz w:val="24"/>
          <w:szCs w:val="24"/>
        </w:rPr>
        <w:br/>
      </w:r>
      <w:r w:rsidRPr="009E154E">
        <w:rPr>
          <w:rFonts w:ascii="Garamond" w:hAnsi="Garamond" w:cstheme="majorHAnsi"/>
          <w:sz w:val="24"/>
          <w:szCs w:val="24"/>
        </w:rPr>
        <w:t>If the safe house admits minors with their care givers or vulnerable adults, additional safeguarding protocols should be put in place.</w:t>
      </w:r>
    </w:p>
    <w:p w14:paraId="7B7F2713" w14:textId="77777777" w:rsidR="00FF29C6" w:rsidRPr="009E154E" w:rsidRDefault="00FF29C6" w:rsidP="00AB7FD3">
      <w:pPr>
        <w:jc w:val="both"/>
        <w:rPr>
          <w:rFonts w:ascii="Garamond" w:hAnsi="Garamond" w:cstheme="majorHAnsi"/>
          <w:sz w:val="24"/>
          <w:szCs w:val="24"/>
        </w:rPr>
      </w:pPr>
    </w:p>
    <w:p w14:paraId="580AFFAF" w14:textId="77777777" w:rsidR="00FF29C6" w:rsidRPr="009E154E" w:rsidRDefault="00FF29C6" w:rsidP="00AB7FD3">
      <w:pPr>
        <w:jc w:val="both"/>
        <w:rPr>
          <w:rFonts w:ascii="Garamond" w:hAnsi="Garamond" w:cstheme="majorHAnsi"/>
          <w:b/>
          <w:bCs/>
          <w:sz w:val="24"/>
          <w:szCs w:val="24"/>
        </w:rPr>
      </w:pPr>
      <w:r w:rsidRPr="009E154E">
        <w:rPr>
          <w:rFonts w:ascii="Garamond" w:hAnsi="Garamond" w:cstheme="majorHAnsi"/>
          <w:b/>
          <w:bCs/>
          <w:sz w:val="24"/>
          <w:szCs w:val="24"/>
        </w:rPr>
        <w:t>Safety &amp; Security Protocol:</w:t>
      </w:r>
    </w:p>
    <w:p w14:paraId="38FFD030" w14:textId="77777777" w:rsidR="00FF29C6" w:rsidRPr="009E154E" w:rsidRDefault="00FF29C6" w:rsidP="00AB7FD3">
      <w:pPr>
        <w:jc w:val="both"/>
        <w:rPr>
          <w:rFonts w:ascii="Garamond" w:hAnsi="Garamond" w:cstheme="majorHAnsi"/>
          <w:sz w:val="24"/>
          <w:szCs w:val="24"/>
        </w:rPr>
      </w:pPr>
      <w:r w:rsidRPr="009E154E">
        <w:rPr>
          <w:rFonts w:ascii="Garamond" w:hAnsi="Garamond" w:cstheme="majorHAnsi"/>
          <w:sz w:val="24"/>
          <w:szCs w:val="24"/>
        </w:rPr>
        <w:t>Safety and security protocols ensure that clients feel secure holistically during their stay in the safe house.</w:t>
      </w:r>
    </w:p>
    <w:p w14:paraId="23AEBD93" w14:textId="77777777" w:rsidR="002B703B" w:rsidRPr="009E154E" w:rsidRDefault="002B703B" w:rsidP="00AB7FD3">
      <w:pPr>
        <w:jc w:val="both"/>
        <w:rPr>
          <w:rFonts w:ascii="Garamond" w:hAnsi="Garamond" w:cstheme="majorHAnsi"/>
          <w:sz w:val="24"/>
          <w:szCs w:val="24"/>
        </w:rPr>
      </w:pPr>
    </w:p>
    <w:p w14:paraId="68183376" w14:textId="77777777" w:rsidR="002B703B" w:rsidRPr="009E154E" w:rsidRDefault="00FF29C6" w:rsidP="00AB7FD3">
      <w:pPr>
        <w:numPr>
          <w:ilvl w:val="0"/>
          <w:numId w:val="176"/>
        </w:numPr>
        <w:jc w:val="both"/>
        <w:rPr>
          <w:rFonts w:ascii="Garamond" w:hAnsi="Garamond" w:cstheme="majorHAnsi"/>
          <w:sz w:val="24"/>
          <w:szCs w:val="24"/>
        </w:rPr>
      </w:pPr>
      <w:r w:rsidRPr="009E154E">
        <w:rPr>
          <w:rFonts w:ascii="Garamond" w:hAnsi="Garamond" w:cstheme="majorHAnsi"/>
          <w:b/>
          <w:bCs/>
          <w:sz w:val="24"/>
          <w:szCs w:val="24"/>
        </w:rPr>
        <w:t>Physical Security:</w:t>
      </w:r>
    </w:p>
    <w:p w14:paraId="48E2A5B1" w14:textId="1A847F66" w:rsidR="00FF29C6" w:rsidRPr="009E154E" w:rsidRDefault="00FF29C6" w:rsidP="00AB7FD3">
      <w:pPr>
        <w:jc w:val="both"/>
        <w:rPr>
          <w:rFonts w:ascii="Garamond" w:hAnsi="Garamond" w:cstheme="majorHAnsi"/>
          <w:sz w:val="24"/>
          <w:szCs w:val="24"/>
        </w:rPr>
      </w:pPr>
      <w:r w:rsidRPr="009E154E">
        <w:rPr>
          <w:rFonts w:ascii="Garamond" w:hAnsi="Garamond" w:cstheme="majorHAnsi"/>
          <w:b/>
          <w:bCs/>
          <w:sz w:val="24"/>
          <w:szCs w:val="24"/>
        </w:rPr>
        <w:br/>
      </w:r>
      <w:r w:rsidRPr="009E154E">
        <w:rPr>
          <w:rFonts w:ascii="Garamond" w:hAnsi="Garamond" w:cstheme="majorHAnsi"/>
          <w:sz w:val="24"/>
          <w:szCs w:val="24"/>
        </w:rPr>
        <w:t>The shelter should implement security measures such as secure entry and exit points, surveillance cameras in common areas, and alarm systems. access should be restricted to authorized personnel and residents only.</w:t>
      </w:r>
    </w:p>
    <w:p w14:paraId="238A8B07" w14:textId="77777777" w:rsidR="002B703B" w:rsidRPr="009E154E" w:rsidRDefault="00FF29C6" w:rsidP="00AB7FD3">
      <w:pPr>
        <w:numPr>
          <w:ilvl w:val="0"/>
          <w:numId w:val="176"/>
        </w:numPr>
        <w:jc w:val="both"/>
        <w:rPr>
          <w:rFonts w:ascii="Garamond" w:hAnsi="Garamond" w:cstheme="majorHAnsi"/>
          <w:sz w:val="24"/>
          <w:szCs w:val="24"/>
        </w:rPr>
      </w:pPr>
      <w:r w:rsidRPr="009E154E">
        <w:rPr>
          <w:rFonts w:ascii="Garamond" w:hAnsi="Garamond" w:cstheme="majorHAnsi"/>
          <w:b/>
          <w:bCs/>
          <w:sz w:val="24"/>
          <w:szCs w:val="24"/>
        </w:rPr>
        <w:t>Resident Safety:</w:t>
      </w:r>
    </w:p>
    <w:p w14:paraId="7D65384F" w14:textId="77777777" w:rsidR="002B703B" w:rsidRPr="009E154E" w:rsidRDefault="002B703B" w:rsidP="00AB7FD3">
      <w:pPr>
        <w:jc w:val="both"/>
        <w:rPr>
          <w:rFonts w:ascii="Garamond" w:hAnsi="Garamond" w:cstheme="majorHAnsi"/>
          <w:sz w:val="24"/>
          <w:szCs w:val="24"/>
        </w:rPr>
      </w:pPr>
    </w:p>
    <w:p w14:paraId="39FB527D" w14:textId="60B791E7" w:rsidR="00FF29C6" w:rsidRPr="009E154E" w:rsidRDefault="00FF29C6" w:rsidP="00AB7FD3">
      <w:pPr>
        <w:jc w:val="both"/>
        <w:rPr>
          <w:rFonts w:ascii="Garamond" w:hAnsi="Garamond" w:cstheme="majorHAnsi"/>
          <w:sz w:val="24"/>
          <w:szCs w:val="24"/>
        </w:rPr>
      </w:pPr>
      <w:r w:rsidRPr="009E154E">
        <w:rPr>
          <w:rFonts w:ascii="Garamond" w:hAnsi="Garamond" w:cstheme="majorHAnsi"/>
          <w:sz w:val="24"/>
          <w:szCs w:val="24"/>
        </w:rPr>
        <w:t>Residents should be informed of the shelter’s security policies upon admission. Personal belongings should be kept secure, and residents should have access to confidential spaces where they can store sensitive items.</w:t>
      </w:r>
    </w:p>
    <w:p w14:paraId="1AE998BC" w14:textId="77777777" w:rsidR="002B703B" w:rsidRPr="009E154E" w:rsidRDefault="002B703B" w:rsidP="00AB7FD3">
      <w:pPr>
        <w:jc w:val="both"/>
        <w:rPr>
          <w:rFonts w:ascii="Garamond" w:hAnsi="Garamond" w:cstheme="majorHAnsi"/>
          <w:sz w:val="24"/>
          <w:szCs w:val="24"/>
        </w:rPr>
      </w:pPr>
    </w:p>
    <w:p w14:paraId="0B335C48" w14:textId="77777777" w:rsidR="002B703B" w:rsidRPr="009E154E" w:rsidRDefault="00FF29C6" w:rsidP="00AB7FD3">
      <w:pPr>
        <w:numPr>
          <w:ilvl w:val="0"/>
          <w:numId w:val="176"/>
        </w:numPr>
        <w:jc w:val="both"/>
        <w:rPr>
          <w:rFonts w:ascii="Garamond" w:hAnsi="Garamond" w:cstheme="majorHAnsi"/>
          <w:sz w:val="24"/>
          <w:szCs w:val="24"/>
        </w:rPr>
      </w:pPr>
      <w:r w:rsidRPr="009E154E">
        <w:rPr>
          <w:rFonts w:ascii="Garamond" w:hAnsi="Garamond" w:cstheme="majorHAnsi"/>
          <w:b/>
          <w:bCs/>
          <w:sz w:val="24"/>
          <w:szCs w:val="24"/>
        </w:rPr>
        <w:t>Regular Safety Audits:</w:t>
      </w:r>
    </w:p>
    <w:p w14:paraId="7998616B" w14:textId="0E95282F" w:rsidR="00FF29C6" w:rsidRPr="009E154E" w:rsidRDefault="00FF29C6" w:rsidP="00AB7FD3">
      <w:pPr>
        <w:jc w:val="both"/>
        <w:rPr>
          <w:rFonts w:ascii="Garamond" w:hAnsi="Garamond" w:cstheme="majorHAnsi"/>
          <w:sz w:val="24"/>
          <w:szCs w:val="24"/>
        </w:rPr>
      </w:pPr>
      <w:r w:rsidRPr="009E154E">
        <w:rPr>
          <w:rFonts w:ascii="Garamond" w:hAnsi="Garamond" w:cstheme="majorHAnsi"/>
          <w:b/>
          <w:bCs/>
          <w:sz w:val="24"/>
          <w:szCs w:val="24"/>
        </w:rPr>
        <w:br/>
      </w:r>
      <w:r w:rsidRPr="009E154E">
        <w:rPr>
          <w:rFonts w:ascii="Garamond" w:hAnsi="Garamond" w:cstheme="majorHAnsi"/>
          <w:sz w:val="24"/>
          <w:szCs w:val="24"/>
        </w:rPr>
        <w:t>Conduct regular safety and security audits to assess risks and address vulnerabilities. This may involve fire drills, emergency evacuations, and ensuring the shelter complies with local safety regulations</w:t>
      </w:r>
    </w:p>
    <w:p w14:paraId="4C23FEDF" w14:textId="77777777" w:rsidR="002B703B" w:rsidRPr="009E154E" w:rsidRDefault="002B703B" w:rsidP="00AB7FD3">
      <w:pPr>
        <w:jc w:val="both"/>
        <w:rPr>
          <w:rFonts w:ascii="Garamond" w:hAnsi="Garamond" w:cstheme="majorHAnsi"/>
          <w:b/>
          <w:bCs/>
          <w:sz w:val="24"/>
          <w:szCs w:val="24"/>
        </w:rPr>
      </w:pPr>
    </w:p>
    <w:p w14:paraId="65DE482B" w14:textId="4C67FB64" w:rsidR="00FF29C6" w:rsidRPr="009E154E" w:rsidRDefault="00FF29C6" w:rsidP="00AB7FD3">
      <w:pPr>
        <w:jc w:val="both"/>
        <w:rPr>
          <w:rFonts w:ascii="Garamond" w:hAnsi="Garamond" w:cstheme="majorHAnsi"/>
          <w:b/>
          <w:bCs/>
          <w:sz w:val="24"/>
          <w:szCs w:val="24"/>
        </w:rPr>
      </w:pPr>
      <w:r w:rsidRPr="009E154E">
        <w:rPr>
          <w:rFonts w:ascii="Garamond" w:hAnsi="Garamond" w:cstheme="majorHAnsi"/>
          <w:b/>
          <w:bCs/>
          <w:sz w:val="24"/>
          <w:szCs w:val="24"/>
        </w:rPr>
        <w:t>Emergency Protocols:</w:t>
      </w:r>
    </w:p>
    <w:p w14:paraId="1B839508" w14:textId="77777777" w:rsidR="00FF29C6" w:rsidRPr="009E154E" w:rsidRDefault="00FF29C6" w:rsidP="00AB7FD3">
      <w:pPr>
        <w:jc w:val="both"/>
        <w:rPr>
          <w:rFonts w:ascii="Garamond" w:hAnsi="Garamond" w:cstheme="majorHAnsi"/>
          <w:sz w:val="24"/>
          <w:szCs w:val="24"/>
        </w:rPr>
      </w:pPr>
      <w:r w:rsidRPr="009E154E">
        <w:rPr>
          <w:rFonts w:ascii="Garamond" w:hAnsi="Garamond" w:cstheme="majorHAnsi"/>
          <w:sz w:val="24"/>
          <w:szCs w:val="24"/>
        </w:rPr>
        <w:t>Clear emergency protocols must be established to respond to various types of crises, from medical emergencies to evacuations due to various security threats.</w:t>
      </w:r>
    </w:p>
    <w:p w14:paraId="38E79BD2" w14:textId="77777777" w:rsidR="002B703B" w:rsidRPr="009E154E" w:rsidRDefault="002B703B" w:rsidP="00AB7FD3">
      <w:pPr>
        <w:jc w:val="both"/>
        <w:rPr>
          <w:rFonts w:ascii="Garamond" w:hAnsi="Garamond" w:cstheme="majorHAnsi"/>
          <w:sz w:val="24"/>
          <w:szCs w:val="24"/>
        </w:rPr>
      </w:pPr>
    </w:p>
    <w:p w14:paraId="7B2C5DAB" w14:textId="77777777" w:rsidR="002B703B" w:rsidRPr="009E154E" w:rsidRDefault="00FF29C6" w:rsidP="00AB7FD3">
      <w:pPr>
        <w:numPr>
          <w:ilvl w:val="0"/>
          <w:numId w:val="177"/>
        </w:numPr>
        <w:jc w:val="both"/>
        <w:rPr>
          <w:rFonts w:ascii="Garamond" w:hAnsi="Garamond" w:cstheme="majorHAnsi"/>
          <w:sz w:val="24"/>
          <w:szCs w:val="24"/>
        </w:rPr>
      </w:pPr>
      <w:r w:rsidRPr="009E154E">
        <w:rPr>
          <w:rFonts w:ascii="Garamond" w:hAnsi="Garamond" w:cstheme="majorHAnsi"/>
          <w:b/>
          <w:bCs/>
          <w:sz w:val="24"/>
          <w:szCs w:val="24"/>
        </w:rPr>
        <w:t>Emergency Contact Information:</w:t>
      </w:r>
    </w:p>
    <w:p w14:paraId="0DD82179" w14:textId="77777777" w:rsidR="002B703B" w:rsidRPr="009E154E" w:rsidRDefault="002B703B" w:rsidP="00AB7FD3">
      <w:pPr>
        <w:jc w:val="both"/>
        <w:rPr>
          <w:rFonts w:ascii="Garamond" w:hAnsi="Garamond" w:cstheme="majorHAnsi"/>
          <w:b/>
          <w:bCs/>
          <w:sz w:val="24"/>
          <w:szCs w:val="24"/>
        </w:rPr>
      </w:pPr>
    </w:p>
    <w:p w14:paraId="21F90D9A" w14:textId="56F46C4E" w:rsidR="00FF29C6" w:rsidRPr="009E154E" w:rsidRDefault="00FF29C6" w:rsidP="00AB7FD3">
      <w:pPr>
        <w:jc w:val="both"/>
        <w:rPr>
          <w:rFonts w:ascii="Garamond" w:hAnsi="Garamond" w:cstheme="majorHAnsi"/>
          <w:sz w:val="24"/>
          <w:szCs w:val="24"/>
        </w:rPr>
      </w:pPr>
      <w:r w:rsidRPr="009E154E">
        <w:rPr>
          <w:rFonts w:ascii="Garamond" w:hAnsi="Garamond" w:cstheme="majorHAnsi"/>
          <w:sz w:val="24"/>
          <w:szCs w:val="24"/>
        </w:rPr>
        <w:t xml:space="preserve">display a list of emergency contacts, including local law enforcement, UNHCR Toll free number </w:t>
      </w:r>
      <w:r w:rsidR="002B703B" w:rsidRPr="009E154E">
        <w:rPr>
          <w:rFonts w:ascii="Garamond" w:hAnsi="Garamond" w:cstheme="majorHAnsi"/>
          <w:sz w:val="24"/>
          <w:szCs w:val="24"/>
        </w:rPr>
        <w:t>KNCHR for</w:t>
      </w:r>
      <w:r w:rsidRPr="009E154E">
        <w:rPr>
          <w:rFonts w:ascii="Garamond" w:hAnsi="Garamond" w:cstheme="majorHAnsi"/>
          <w:sz w:val="24"/>
          <w:szCs w:val="24"/>
        </w:rPr>
        <w:t xml:space="preserve"> refugees and </w:t>
      </w:r>
      <w:r w:rsidR="002B703B" w:rsidRPr="009E154E">
        <w:rPr>
          <w:rFonts w:ascii="Garamond" w:hAnsi="Garamond" w:cstheme="majorHAnsi"/>
          <w:sz w:val="24"/>
          <w:szCs w:val="24"/>
        </w:rPr>
        <w:t>non-Kenyan</w:t>
      </w:r>
      <w:r w:rsidRPr="009E154E">
        <w:rPr>
          <w:rFonts w:ascii="Garamond" w:hAnsi="Garamond" w:cstheme="majorHAnsi"/>
          <w:sz w:val="24"/>
          <w:szCs w:val="24"/>
        </w:rPr>
        <w:t xml:space="preserve"> citizens, ambulance, medical facilities, fire department etc. This information should be accessible at all times.</w:t>
      </w:r>
    </w:p>
    <w:p w14:paraId="15099480" w14:textId="77777777" w:rsidR="002B703B" w:rsidRPr="009E154E" w:rsidRDefault="002B703B" w:rsidP="00AB7FD3">
      <w:pPr>
        <w:jc w:val="both"/>
        <w:rPr>
          <w:rFonts w:ascii="Garamond" w:hAnsi="Garamond" w:cstheme="majorHAnsi"/>
          <w:sz w:val="24"/>
          <w:szCs w:val="24"/>
        </w:rPr>
      </w:pPr>
    </w:p>
    <w:p w14:paraId="44A448E5" w14:textId="77777777" w:rsidR="002B703B" w:rsidRPr="009E154E" w:rsidRDefault="00FF29C6" w:rsidP="00AB7FD3">
      <w:pPr>
        <w:numPr>
          <w:ilvl w:val="0"/>
          <w:numId w:val="177"/>
        </w:numPr>
        <w:jc w:val="both"/>
        <w:rPr>
          <w:rFonts w:ascii="Garamond" w:hAnsi="Garamond" w:cstheme="majorHAnsi"/>
          <w:sz w:val="24"/>
          <w:szCs w:val="24"/>
        </w:rPr>
      </w:pPr>
      <w:r w:rsidRPr="009E154E">
        <w:rPr>
          <w:rFonts w:ascii="Garamond" w:hAnsi="Garamond" w:cstheme="majorHAnsi"/>
          <w:b/>
          <w:bCs/>
          <w:sz w:val="24"/>
          <w:szCs w:val="24"/>
        </w:rPr>
        <w:t>Medical Emergencies:</w:t>
      </w:r>
    </w:p>
    <w:p w14:paraId="6A8BA189" w14:textId="6D8D42D8" w:rsidR="00FF29C6" w:rsidRPr="009E154E" w:rsidRDefault="00FF29C6" w:rsidP="00AB7FD3">
      <w:pPr>
        <w:ind w:left="360"/>
        <w:jc w:val="both"/>
        <w:rPr>
          <w:rFonts w:ascii="Garamond" w:hAnsi="Garamond" w:cstheme="majorHAnsi"/>
          <w:sz w:val="24"/>
          <w:szCs w:val="24"/>
        </w:rPr>
      </w:pPr>
      <w:r w:rsidRPr="009E154E">
        <w:rPr>
          <w:rFonts w:ascii="Garamond" w:hAnsi="Garamond" w:cstheme="majorHAnsi"/>
          <w:sz w:val="24"/>
          <w:szCs w:val="24"/>
        </w:rPr>
        <w:t>The safe house must have first aid kits available, all client and staff should be trained and certified in basic first aid and CPR. In the event of a medical emergency, clients should be referred to nearby hospitals or healthcare providers.</w:t>
      </w:r>
    </w:p>
    <w:p w14:paraId="68FE3166" w14:textId="77777777" w:rsidR="002B703B" w:rsidRPr="009E154E" w:rsidRDefault="002B703B" w:rsidP="00AB7FD3">
      <w:pPr>
        <w:ind w:left="360"/>
        <w:jc w:val="both"/>
        <w:rPr>
          <w:rFonts w:ascii="Garamond" w:hAnsi="Garamond" w:cstheme="majorHAnsi"/>
          <w:sz w:val="24"/>
          <w:szCs w:val="24"/>
        </w:rPr>
      </w:pPr>
    </w:p>
    <w:p w14:paraId="77B5DCC7" w14:textId="77777777" w:rsidR="002B703B" w:rsidRPr="009E154E" w:rsidRDefault="00FF29C6" w:rsidP="00AB7FD3">
      <w:pPr>
        <w:numPr>
          <w:ilvl w:val="0"/>
          <w:numId w:val="177"/>
        </w:numPr>
        <w:jc w:val="both"/>
        <w:rPr>
          <w:rFonts w:ascii="Garamond" w:hAnsi="Garamond" w:cstheme="majorHAnsi"/>
          <w:sz w:val="24"/>
          <w:szCs w:val="24"/>
        </w:rPr>
      </w:pPr>
      <w:r w:rsidRPr="009E154E">
        <w:rPr>
          <w:rFonts w:ascii="Garamond" w:hAnsi="Garamond" w:cstheme="majorHAnsi"/>
          <w:b/>
          <w:bCs/>
          <w:sz w:val="24"/>
          <w:szCs w:val="24"/>
        </w:rPr>
        <w:t>Evacuation Procedures:</w:t>
      </w:r>
    </w:p>
    <w:p w14:paraId="3863933B" w14:textId="77777777" w:rsidR="002B703B" w:rsidRPr="009E154E" w:rsidRDefault="002B703B" w:rsidP="00AB7FD3">
      <w:pPr>
        <w:jc w:val="both"/>
        <w:rPr>
          <w:rFonts w:ascii="Garamond" w:hAnsi="Garamond" w:cstheme="majorHAnsi"/>
          <w:b/>
          <w:bCs/>
          <w:sz w:val="24"/>
          <w:szCs w:val="24"/>
        </w:rPr>
      </w:pPr>
    </w:p>
    <w:p w14:paraId="09C107BF" w14:textId="16E3B355" w:rsidR="00FF29C6" w:rsidRPr="009E154E" w:rsidRDefault="00FF29C6" w:rsidP="00AB7FD3">
      <w:pPr>
        <w:jc w:val="both"/>
        <w:rPr>
          <w:rFonts w:ascii="Garamond" w:hAnsi="Garamond" w:cstheme="majorHAnsi"/>
          <w:sz w:val="24"/>
          <w:szCs w:val="24"/>
        </w:rPr>
      </w:pPr>
      <w:r w:rsidRPr="009E154E">
        <w:rPr>
          <w:rFonts w:ascii="Garamond" w:hAnsi="Garamond" w:cstheme="majorHAnsi"/>
          <w:sz w:val="24"/>
          <w:szCs w:val="24"/>
        </w:rPr>
        <w:t>In the case of fire, natural disasters, or security threats, clear evacuation plans must be established. These plans should include designated meeting points and procedures for accounting for all residents</w:t>
      </w:r>
    </w:p>
    <w:p w14:paraId="14E9CFDD" w14:textId="77777777" w:rsidR="002B6E06" w:rsidRPr="009E154E" w:rsidRDefault="002B6E06" w:rsidP="00AB7FD3">
      <w:pPr>
        <w:jc w:val="both"/>
        <w:rPr>
          <w:rFonts w:ascii="Garamond" w:hAnsi="Garamond" w:cstheme="majorHAnsi"/>
          <w:b/>
          <w:bCs/>
          <w:sz w:val="24"/>
          <w:szCs w:val="24"/>
        </w:rPr>
      </w:pPr>
    </w:p>
    <w:p w14:paraId="4D52F158" w14:textId="20EF3C52" w:rsidR="00FF29C6" w:rsidRPr="009E154E" w:rsidRDefault="00FF29C6" w:rsidP="00AB7FD3">
      <w:pPr>
        <w:jc w:val="both"/>
        <w:rPr>
          <w:rFonts w:ascii="Garamond" w:hAnsi="Garamond" w:cstheme="majorHAnsi"/>
          <w:b/>
          <w:bCs/>
          <w:sz w:val="24"/>
          <w:szCs w:val="24"/>
        </w:rPr>
      </w:pPr>
      <w:r w:rsidRPr="009E154E">
        <w:rPr>
          <w:rFonts w:ascii="Garamond" w:hAnsi="Garamond" w:cstheme="majorHAnsi"/>
          <w:b/>
          <w:bCs/>
          <w:sz w:val="24"/>
          <w:szCs w:val="24"/>
        </w:rPr>
        <w:t>Discipline &amp; Conflict Resolution Protocol:</w:t>
      </w:r>
    </w:p>
    <w:p w14:paraId="02019756" w14:textId="77777777" w:rsidR="00FF29C6" w:rsidRPr="009E154E" w:rsidRDefault="00FF29C6" w:rsidP="00AB7FD3">
      <w:pPr>
        <w:jc w:val="both"/>
        <w:rPr>
          <w:rFonts w:ascii="Garamond" w:hAnsi="Garamond" w:cstheme="majorHAnsi"/>
          <w:sz w:val="24"/>
          <w:szCs w:val="24"/>
        </w:rPr>
      </w:pPr>
      <w:r w:rsidRPr="009E154E">
        <w:rPr>
          <w:rFonts w:ascii="Garamond" w:hAnsi="Garamond" w:cstheme="majorHAnsi"/>
          <w:sz w:val="24"/>
          <w:szCs w:val="24"/>
        </w:rPr>
        <w:t>Maintaining order within the shelter is essential to creating a respectful and safe environment. Discipline and conflict resolution protocols are designed to address issues in a fair and consistent manner.</w:t>
      </w:r>
    </w:p>
    <w:p w14:paraId="1D4251A7" w14:textId="77777777" w:rsidR="002B703B" w:rsidRPr="009E154E" w:rsidRDefault="002B703B" w:rsidP="00AB7FD3">
      <w:pPr>
        <w:jc w:val="both"/>
        <w:rPr>
          <w:rFonts w:ascii="Garamond" w:hAnsi="Garamond" w:cstheme="majorHAnsi"/>
          <w:sz w:val="24"/>
          <w:szCs w:val="24"/>
        </w:rPr>
      </w:pPr>
    </w:p>
    <w:p w14:paraId="0C8B8173" w14:textId="77777777" w:rsidR="002B703B" w:rsidRPr="009E154E" w:rsidRDefault="00FF29C6" w:rsidP="00AB7FD3">
      <w:pPr>
        <w:numPr>
          <w:ilvl w:val="0"/>
          <w:numId w:val="178"/>
        </w:numPr>
        <w:jc w:val="both"/>
        <w:rPr>
          <w:rFonts w:ascii="Garamond" w:hAnsi="Garamond" w:cstheme="majorHAnsi"/>
          <w:sz w:val="24"/>
          <w:szCs w:val="24"/>
        </w:rPr>
      </w:pPr>
      <w:r w:rsidRPr="009E154E">
        <w:rPr>
          <w:rFonts w:ascii="Garamond" w:hAnsi="Garamond" w:cstheme="majorHAnsi"/>
          <w:b/>
          <w:bCs/>
          <w:sz w:val="24"/>
          <w:szCs w:val="24"/>
        </w:rPr>
        <w:t>Code of Conduct:</w:t>
      </w:r>
    </w:p>
    <w:p w14:paraId="121773F8" w14:textId="71275241" w:rsidR="00FF29C6" w:rsidRPr="009E154E" w:rsidRDefault="00FF29C6" w:rsidP="00AB7FD3">
      <w:pPr>
        <w:jc w:val="both"/>
        <w:rPr>
          <w:rFonts w:ascii="Garamond" w:hAnsi="Garamond" w:cstheme="majorHAnsi"/>
          <w:sz w:val="24"/>
          <w:szCs w:val="24"/>
        </w:rPr>
      </w:pPr>
      <w:r w:rsidRPr="009E154E">
        <w:rPr>
          <w:rFonts w:ascii="Garamond" w:hAnsi="Garamond" w:cstheme="majorHAnsi"/>
          <w:sz w:val="24"/>
          <w:szCs w:val="24"/>
        </w:rPr>
        <w:t xml:space="preserve">A clear code of conduct should be communicated to all clients before admission, outlining expected </w:t>
      </w:r>
      <w:r w:rsidR="002B6E06" w:rsidRPr="009E154E">
        <w:rPr>
          <w:rFonts w:ascii="Garamond" w:hAnsi="Garamond" w:cstheme="majorHAnsi"/>
          <w:sz w:val="24"/>
          <w:szCs w:val="24"/>
        </w:rPr>
        <w:t>behaviours</w:t>
      </w:r>
      <w:r w:rsidRPr="009E154E">
        <w:rPr>
          <w:rFonts w:ascii="Garamond" w:hAnsi="Garamond" w:cstheme="majorHAnsi"/>
          <w:sz w:val="24"/>
          <w:szCs w:val="24"/>
        </w:rPr>
        <w:t xml:space="preserve"> and consequences for rule violations. The code should address issues like respect for others' privacy, violence, substance abuse, theft etc.</w:t>
      </w:r>
    </w:p>
    <w:p w14:paraId="7F3B1401" w14:textId="77777777" w:rsidR="002B703B" w:rsidRPr="009E154E" w:rsidRDefault="002B703B" w:rsidP="00AB7FD3">
      <w:pPr>
        <w:jc w:val="both"/>
        <w:rPr>
          <w:rFonts w:ascii="Garamond" w:hAnsi="Garamond" w:cstheme="majorHAnsi"/>
          <w:sz w:val="24"/>
          <w:szCs w:val="24"/>
        </w:rPr>
      </w:pPr>
    </w:p>
    <w:p w14:paraId="56A4850E" w14:textId="77777777" w:rsidR="002B703B" w:rsidRPr="009E154E" w:rsidRDefault="00FF29C6" w:rsidP="00AB7FD3">
      <w:pPr>
        <w:numPr>
          <w:ilvl w:val="0"/>
          <w:numId w:val="178"/>
        </w:numPr>
        <w:jc w:val="both"/>
        <w:rPr>
          <w:rFonts w:ascii="Garamond" w:hAnsi="Garamond" w:cstheme="majorHAnsi"/>
          <w:sz w:val="24"/>
          <w:szCs w:val="24"/>
        </w:rPr>
      </w:pPr>
      <w:r w:rsidRPr="009E154E">
        <w:rPr>
          <w:rFonts w:ascii="Garamond" w:hAnsi="Garamond" w:cstheme="majorHAnsi"/>
          <w:b/>
          <w:bCs/>
          <w:sz w:val="24"/>
          <w:szCs w:val="24"/>
        </w:rPr>
        <w:t>Conflict Resolution:</w:t>
      </w:r>
    </w:p>
    <w:p w14:paraId="28C8ADA4" w14:textId="4FB46571" w:rsidR="00FF29C6" w:rsidRPr="009E154E" w:rsidRDefault="00FF29C6" w:rsidP="00AB7FD3">
      <w:pPr>
        <w:jc w:val="both"/>
        <w:rPr>
          <w:rFonts w:ascii="Garamond" w:hAnsi="Garamond" w:cstheme="majorHAnsi"/>
          <w:sz w:val="24"/>
          <w:szCs w:val="24"/>
        </w:rPr>
      </w:pPr>
      <w:r w:rsidRPr="009E154E">
        <w:rPr>
          <w:rFonts w:ascii="Garamond" w:hAnsi="Garamond" w:cstheme="majorHAnsi"/>
          <w:sz w:val="24"/>
          <w:szCs w:val="24"/>
        </w:rPr>
        <w:t xml:space="preserve">A structured process for resolving conflicts between clients and staff should be </w:t>
      </w:r>
      <w:r w:rsidR="002B6E06" w:rsidRPr="009E154E">
        <w:rPr>
          <w:rFonts w:ascii="Garamond" w:hAnsi="Garamond" w:cstheme="majorHAnsi"/>
          <w:sz w:val="24"/>
          <w:szCs w:val="24"/>
        </w:rPr>
        <w:t>established.</w:t>
      </w:r>
      <w:r w:rsidRPr="009E154E">
        <w:rPr>
          <w:rFonts w:ascii="Garamond" w:hAnsi="Garamond" w:cstheme="majorHAnsi"/>
          <w:sz w:val="24"/>
          <w:szCs w:val="24"/>
        </w:rPr>
        <w:t xml:space="preserve"> This process may involve internal and or </w:t>
      </w:r>
      <w:r w:rsidR="002B6E06" w:rsidRPr="009E154E">
        <w:rPr>
          <w:rFonts w:ascii="Garamond" w:hAnsi="Garamond" w:cstheme="majorHAnsi"/>
          <w:sz w:val="24"/>
          <w:szCs w:val="24"/>
        </w:rPr>
        <w:t>external mediation</w:t>
      </w:r>
      <w:r w:rsidRPr="009E154E">
        <w:rPr>
          <w:rFonts w:ascii="Garamond" w:hAnsi="Garamond" w:cstheme="majorHAnsi"/>
          <w:sz w:val="24"/>
          <w:szCs w:val="24"/>
        </w:rPr>
        <w:t xml:space="preserve"> or facilitated conversations to address misunderstandings or disputes.</w:t>
      </w:r>
    </w:p>
    <w:p w14:paraId="5F0D3699" w14:textId="77777777" w:rsidR="002B703B" w:rsidRPr="009E154E" w:rsidRDefault="002B703B" w:rsidP="00AB7FD3">
      <w:pPr>
        <w:jc w:val="both"/>
        <w:rPr>
          <w:rFonts w:ascii="Garamond" w:hAnsi="Garamond" w:cstheme="majorHAnsi"/>
          <w:sz w:val="24"/>
          <w:szCs w:val="24"/>
        </w:rPr>
      </w:pPr>
    </w:p>
    <w:p w14:paraId="3F58FA5B" w14:textId="77777777" w:rsidR="002B703B" w:rsidRPr="009E154E" w:rsidRDefault="00FF29C6" w:rsidP="00AB7FD3">
      <w:pPr>
        <w:numPr>
          <w:ilvl w:val="0"/>
          <w:numId w:val="178"/>
        </w:numPr>
        <w:jc w:val="both"/>
        <w:rPr>
          <w:rFonts w:ascii="Garamond" w:hAnsi="Garamond" w:cstheme="majorHAnsi"/>
          <w:sz w:val="24"/>
          <w:szCs w:val="24"/>
        </w:rPr>
      </w:pPr>
      <w:r w:rsidRPr="009E154E">
        <w:rPr>
          <w:rFonts w:ascii="Garamond" w:hAnsi="Garamond" w:cstheme="majorHAnsi"/>
          <w:b/>
          <w:bCs/>
          <w:sz w:val="24"/>
          <w:szCs w:val="24"/>
        </w:rPr>
        <w:t>Disciplinary Actions:</w:t>
      </w:r>
    </w:p>
    <w:p w14:paraId="35BA2E11" w14:textId="53894FCC" w:rsidR="00FF29C6" w:rsidRPr="009E154E" w:rsidRDefault="00FF29C6" w:rsidP="00AB7FD3">
      <w:pPr>
        <w:jc w:val="both"/>
        <w:rPr>
          <w:rFonts w:ascii="Garamond" w:hAnsi="Garamond" w:cstheme="majorHAnsi"/>
          <w:sz w:val="24"/>
          <w:szCs w:val="24"/>
        </w:rPr>
      </w:pPr>
      <w:r w:rsidRPr="009E154E">
        <w:rPr>
          <w:rFonts w:ascii="Garamond" w:hAnsi="Garamond" w:cstheme="majorHAnsi"/>
          <w:sz w:val="24"/>
          <w:szCs w:val="24"/>
        </w:rPr>
        <w:t xml:space="preserve">If a </w:t>
      </w:r>
      <w:r w:rsidR="002B6E06" w:rsidRPr="009E154E">
        <w:rPr>
          <w:rFonts w:ascii="Garamond" w:hAnsi="Garamond" w:cstheme="majorHAnsi"/>
          <w:sz w:val="24"/>
          <w:szCs w:val="24"/>
        </w:rPr>
        <w:t>client</w:t>
      </w:r>
      <w:r w:rsidRPr="009E154E">
        <w:rPr>
          <w:rFonts w:ascii="Garamond" w:hAnsi="Garamond" w:cstheme="majorHAnsi"/>
          <w:sz w:val="24"/>
          <w:szCs w:val="24"/>
        </w:rPr>
        <w:t xml:space="preserve"> violates shelter rules, a disciplinary process should be followed, which may include verbal warnings, written warnings, and, in extreme cases, removal from the shelter. All disciplinary actions should be documented, and clients should be given the opportunity to appeal decisions. </w:t>
      </w:r>
    </w:p>
    <w:p w14:paraId="7098FC6A" w14:textId="77777777" w:rsidR="002B6E06" w:rsidRPr="009E154E" w:rsidRDefault="002B6E06" w:rsidP="00AB7FD3">
      <w:pPr>
        <w:jc w:val="both"/>
        <w:rPr>
          <w:rFonts w:ascii="Garamond" w:hAnsi="Garamond" w:cstheme="majorHAnsi"/>
          <w:b/>
          <w:bCs/>
          <w:sz w:val="24"/>
          <w:szCs w:val="24"/>
        </w:rPr>
      </w:pPr>
    </w:p>
    <w:p w14:paraId="42861293" w14:textId="444044B7" w:rsidR="00FF29C6" w:rsidRPr="009E154E" w:rsidRDefault="00FF29C6" w:rsidP="00AB7FD3">
      <w:pPr>
        <w:jc w:val="both"/>
        <w:rPr>
          <w:rFonts w:ascii="Garamond" w:hAnsi="Garamond" w:cstheme="majorHAnsi"/>
          <w:b/>
          <w:bCs/>
          <w:sz w:val="24"/>
          <w:szCs w:val="24"/>
        </w:rPr>
      </w:pPr>
      <w:r w:rsidRPr="009E154E">
        <w:rPr>
          <w:rFonts w:ascii="Garamond" w:hAnsi="Garamond" w:cstheme="majorHAnsi"/>
          <w:b/>
          <w:bCs/>
          <w:sz w:val="24"/>
          <w:szCs w:val="24"/>
        </w:rPr>
        <w:t>Fundraising Protocols:</w:t>
      </w:r>
    </w:p>
    <w:p w14:paraId="2C83676C" w14:textId="77777777" w:rsidR="00FF29C6" w:rsidRPr="009E154E" w:rsidRDefault="00FF29C6" w:rsidP="00AB7FD3">
      <w:pPr>
        <w:jc w:val="both"/>
        <w:rPr>
          <w:rFonts w:ascii="Garamond" w:hAnsi="Garamond" w:cstheme="majorHAnsi"/>
          <w:sz w:val="24"/>
          <w:szCs w:val="24"/>
        </w:rPr>
      </w:pPr>
      <w:r w:rsidRPr="009E154E">
        <w:rPr>
          <w:rFonts w:ascii="Garamond" w:hAnsi="Garamond" w:cstheme="majorHAnsi"/>
          <w:sz w:val="24"/>
          <w:szCs w:val="24"/>
        </w:rPr>
        <w:t>A strong fundraising strategy ensures the sustainability of the shelter, allowing it to continue providing essential services.</w:t>
      </w:r>
    </w:p>
    <w:p w14:paraId="34A53887" w14:textId="77777777" w:rsidR="002B703B" w:rsidRPr="009E154E" w:rsidRDefault="002B703B" w:rsidP="00AB7FD3">
      <w:pPr>
        <w:jc w:val="both"/>
        <w:rPr>
          <w:rFonts w:ascii="Garamond" w:hAnsi="Garamond" w:cstheme="majorHAnsi"/>
          <w:sz w:val="24"/>
          <w:szCs w:val="24"/>
        </w:rPr>
      </w:pPr>
    </w:p>
    <w:p w14:paraId="6ECD9E8F" w14:textId="77777777" w:rsidR="002B703B" w:rsidRPr="009E154E" w:rsidRDefault="00FF29C6" w:rsidP="00AB7FD3">
      <w:pPr>
        <w:numPr>
          <w:ilvl w:val="0"/>
          <w:numId w:val="179"/>
        </w:numPr>
        <w:jc w:val="both"/>
        <w:rPr>
          <w:rFonts w:ascii="Garamond" w:hAnsi="Garamond" w:cstheme="majorHAnsi"/>
          <w:sz w:val="24"/>
          <w:szCs w:val="24"/>
        </w:rPr>
      </w:pPr>
      <w:r w:rsidRPr="009E154E">
        <w:rPr>
          <w:rFonts w:ascii="Garamond" w:hAnsi="Garamond" w:cstheme="majorHAnsi"/>
          <w:b/>
          <w:bCs/>
          <w:sz w:val="24"/>
          <w:szCs w:val="24"/>
        </w:rPr>
        <w:t>Fundraising Plan:</w:t>
      </w:r>
    </w:p>
    <w:p w14:paraId="482361CA" w14:textId="748A0ACF" w:rsidR="00FF29C6" w:rsidRPr="009E154E" w:rsidRDefault="00FF29C6" w:rsidP="00AB7FD3">
      <w:pPr>
        <w:jc w:val="both"/>
        <w:rPr>
          <w:rFonts w:ascii="Garamond" w:hAnsi="Garamond" w:cstheme="majorHAnsi"/>
          <w:sz w:val="24"/>
          <w:szCs w:val="24"/>
        </w:rPr>
      </w:pPr>
      <w:r w:rsidRPr="009E154E">
        <w:rPr>
          <w:rFonts w:ascii="Garamond" w:hAnsi="Garamond" w:cstheme="majorHAnsi"/>
          <w:sz w:val="24"/>
          <w:szCs w:val="24"/>
        </w:rPr>
        <w:t>Develop a comprehensive fundraising strategy that includes grant applications, corporate sponsorships, partnerships with other organizations, and public fundraising campaigns. This plan should identify clear goals, target audiences, and potential sources of funds.</w:t>
      </w:r>
    </w:p>
    <w:p w14:paraId="3E4B1898" w14:textId="77777777" w:rsidR="002B703B" w:rsidRPr="009E154E" w:rsidRDefault="002B703B" w:rsidP="00AB7FD3">
      <w:pPr>
        <w:jc w:val="both"/>
        <w:rPr>
          <w:rFonts w:ascii="Garamond" w:hAnsi="Garamond" w:cstheme="majorHAnsi"/>
          <w:sz w:val="24"/>
          <w:szCs w:val="24"/>
        </w:rPr>
      </w:pPr>
    </w:p>
    <w:p w14:paraId="127BE3FA" w14:textId="77777777" w:rsidR="002B703B" w:rsidRPr="009E154E" w:rsidRDefault="00FF29C6" w:rsidP="00AB7FD3">
      <w:pPr>
        <w:numPr>
          <w:ilvl w:val="0"/>
          <w:numId w:val="179"/>
        </w:numPr>
        <w:jc w:val="both"/>
        <w:rPr>
          <w:rFonts w:ascii="Garamond" w:hAnsi="Garamond" w:cstheme="majorHAnsi"/>
          <w:sz w:val="24"/>
          <w:szCs w:val="24"/>
        </w:rPr>
      </w:pPr>
      <w:r w:rsidRPr="009E154E">
        <w:rPr>
          <w:rFonts w:ascii="Garamond" w:hAnsi="Garamond" w:cstheme="majorHAnsi"/>
          <w:b/>
          <w:bCs/>
          <w:sz w:val="24"/>
          <w:szCs w:val="24"/>
        </w:rPr>
        <w:t>Donor Management:</w:t>
      </w:r>
    </w:p>
    <w:p w14:paraId="44390E5B" w14:textId="77777777" w:rsidR="002B703B" w:rsidRPr="009E154E" w:rsidRDefault="002B703B" w:rsidP="00AB7FD3">
      <w:pPr>
        <w:jc w:val="both"/>
        <w:rPr>
          <w:rFonts w:ascii="Garamond" w:hAnsi="Garamond" w:cstheme="majorHAnsi"/>
          <w:b/>
          <w:bCs/>
          <w:sz w:val="24"/>
          <w:szCs w:val="24"/>
        </w:rPr>
      </w:pPr>
    </w:p>
    <w:p w14:paraId="106B6E22" w14:textId="35E5995B" w:rsidR="00FF29C6" w:rsidRPr="009E154E" w:rsidRDefault="00FF29C6" w:rsidP="00AB7FD3">
      <w:pPr>
        <w:jc w:val="both"/>
        <w:rPr>
          <w:rFonts w:ascii="Garamond" w:hAnsi="Garamond" w:cstheme="majorHAnsi"/>
          <w:sz w:val="24"/>
          <w:szCs w:val="24"/>
        </w:rPr>
      </w:pPr>
      <w:r w:rsidRPr="009E154E">
        <w:rPr>
          <w:rFonts w:ascii="Garamond" w:hAnsi="Garamond" w:cstheme="majorHAnsi"/>
          <w:sz w:val="24"/>
          <w:szCs w:val="24"/>
        </w:rPr>
        <w:t>Establish a system for managing donor relationships, ensuring timely acknowledgment of donations and reporting on the impact of their contributions. Regularly update donors on the shelter's activities and outcomes.</w:t>
      </w:r>
    </w:p>
    <w:p w14:paraId="06F61519" w14:textId="77777777" w:rsidR="002B703B" w:rsidRPr="009E154E" w:rsidRDefault="002B703B" w:rsidP="00AB7FD3">
      <w:pPr>
        <w:jc w:val="both"/>
        <w:rPr>
          <w:rFonts w:ascii="Garamond" w:hAnsi="Garamond" w:cstheme="majorHAnsi"/>
          <w:sz w:val="24"/>
          <w:szCs w:val="24"/>
        </w:rPr>
      </w:pPr>
    </w:p>
    <w:p w14:paraId="2472CB73" w14:textId="77777777" w:rsidR="002B703B" w:rsidRPr="009E154E" w:rsidRDefault="00FF29C6" w:rsidP="00AB7FD3">
      <w:pPr>
        <w:numPr>
          <w:ilvl w:val="0"/>
          <w:numId w:val="179"/>
        </w:numPr>
        <w:jc w:val="both"/>
        <w:rPr>
          <w:rFonts w:ascii="Garamond" w:hAnsi="Garamond" w:cstheme="majorHAnsi"/>
          <w:sz w:val="24"/>
          <w:szCs w:val="24"/>
        </w:rPr>
      </w:pPr>
      <w:r w:rsidRPr="009E154E">
        <w:rPr>
          <w:rFonts w:ascii="Garamond" w:hAnsi="Garamond" w:cstheme="majorHAnsi"/>
          <w:b/>
          <w:bCs/>
          <w:sz w:val="24"/>
          <w:szCs w:val="24"/>
        </w:rPr>
        <w:t>Transparency and Accountability:</w:t>
      </w:r>
    </w:p>
    <w:p w14:paraId="046CC979" w14:textId="3082C957" w:rsidR="00FF29C6" w:rsidRPr="009E154E" w:rsidRDefault="00FF29C6" w:rsidP="00AB7FD3">
      <w:pPr>
        <w:jc w:val="both"/>
        <w:rPr>
          <w:rFonts w:ascii="Garamond" w:hAnsi="Garamond" w:cstheme="majorHAnsi"/>
          <w:sz w:val="24"/>
          <w:szCs w:val="24"/>
        </w:rPr>
      </w:pPr>
      <w:r w:rsidRPr="009E154E">
        <w:rPr>
          <w:rFonts w:ascii="Garamond" w:hAnsi="Garamond" w:cstheme="majorHAnsi"/>
          <w:sz w:val="24"/>
          <w:szCs w:val="24"/>
        </w:rPr>
        <w:t>Maintain transparency with finances and operations by preparing regular reports for donors, stakeholders, and relevant authorities. This builds trust and ensures continued support. </w:t>
      </w:r>
    </w:p>
    <w:p w14:paraId="439D975B" w14:textId="77777777" w:rsidR="002B703B" w:rsidRPr="009E154E" w:rsidRDefault="002B703B" w:rsidP="00AB7FD3">
      <w:pPr>
        <w:jc w:val="both"/>
        <w:rPr>
          <w:rFonts w:ascii="Garamond" w:hAnsi="Garamond" w:cstheme="majorHAnsi"/>
          <w:b/>
          <w:bCs/>
          <w:sz w:val="24"/>
          <w:szCs w:val="24"/>
        </w:rPr>
      </w:pPr>
    </w:p>
    <w:p w14:paraId="5C79E67F" w14:textId="3C4524B2" w:rsidR="00FF29C6" w:rsidRPr="009E154E" w:rsidRDefault="00FF29C6" w:rsidP="00AB7FD3">
      <w:pPr>
        <w:jc w:val="both"/>
        <w:rPr>
          <w:rFonts w:ascii="Garamond" w:hAnsi="Garamond" w:cstheme="majorHAnsi"/>
          <w:b/>
          <w:bCs/>
          <w:sz w:val="24"/>
          <w:szCs w:val="24"/>
        </w:rPr>
      </w:pPr>
      <w:r w:rsidRPr="009E154E">
        <w:rPr>
          <w:rFonts w:ascii="Garamond" w:hAnsi="Garamond" w:cstheme="majorHAnsi"/>
          <w:b/>
          <w:bCs/>
          <w:sz w:val="24"/>
          <w:szCs w:val="24"/>
        </w:rPr>
        <w:t>Information Handling Protocols:</w:t>
      </w:r>
    </w:p>
    <w:p w14:paraId="4B8C712D" w14:textId="77777777" w:rsidR="00FF29C6" w:rsidRPr="009E154E" w:rsidRDefault="00FF29C6" w:rsidP="00AB7FD3">
      <w:pPr>
        <w:jc w:val="both"/>
        <w:rPr>
          <w:rFonts w:ascii="Garamond" w:hAnsi="Garamond" w:cstheme="majorHAnsi"/>
          <w:sz w:val="24"/>
          <w:szCs w:val="24"/>
        </w:rPr>
      </w:pPr>
      <w:r w:rsidRPr="009E154E">
        <w:rPr>
          <w:rFonts w:ascii="Garamond" w:hAnsi="Garamond" w:cstheme="majorHAnsi"/>
          <w:sz w:val="24"/>
          <w:szCs w:val="24"/>
        </w:rPr>
        <w:t>Proper information handling ensures that both clients and organizational data is kept confidential and secure.</w:t>
      </w:r>
    </w:p>
    <w:p w14:paraId="17A7801B" w14:textId="77777777" w:rsidR="002B703B" w:rsidRPr="009E154E" w:rsidRDefault="002B703B" w:rsidP="00AB7FD3">
      <w:pPr>
        <w:jc w:val="both"/>
        <w:rPr>
          <w:rFonts w:ascii="Garamond" w:hAnsi="Garamond" w:cstheme="majorHAnsi"/>
          <w:sz w:val="24"/>
          <w:szCs w:val="24"/>
        </w:rPr>
      </w:pPr>
    </w:p>
    <w:p w14:paraId="22C3DF9B" w14:textId="77777777" w:rsidR="002B703B" w:rsidRPr="009E154E" w:rsidRDefault="00FF29C6" w:rsidP="00AB7FD3">
      <w:pPr>
        <w:numPr>
          <w:ilvl w:val="0"/>
          <w:numId w:val="180"/>
        </w:numPr>
        <w:jc w:val="both"/>
        <w:rPr>
          <w:rFonts w:ascii="Garamond" w:hAnsi="Garamond" w:cstheme="majorHAnsi"/>
          <w:sz w:val="24"/>
          <w:szCs w:val="24"/>
        </w:rPr>
      </w:pPr>
      <w:r w:rsidRPr="009E154E">
        <w:rPr>
          <w:rFonts w:ascii="Garamond" w:hAnsi="Garamond" w:cstheme="majorHAnsi"/>
          <w:b/>
          <w:bCs/>
          <w:sz w:val="24"/>
          <w:szCs w:val="24"/>
        </w:rPr>
        <w:t>Confidentiality Agreements:</w:t>
      </w:r>
    </w:p>
    <w:p w14:paraId="65DE996C" w14:textId="769C869F" w:rsidR="00FF29C6" w:rsidRPr="009E154E" w:rsidRDefault="00FF29C6" w:rsidP="00AB7FD3">
      <w:pPr>
        <w:jc w:val="both"/>
        <w:rPr>
          <w:rFonts w:ascii="Garamond" w:hAnsi="Garamond" w:cstheme="majorHAnsi"/>
          <w:sz w:val="24"/>
          <w:szCs w:val="24"/>
        </w:rPr>
      </w:pPr>
      <w:r w:rsidRPr="009E154E">
        <w:rPr>
          <w:rFonts w:ascii="Garamond" w:hAnsi="Garamond" w:cstheme="majorHAnsi"/>
          <w:sz w:val="24"/>
          <w:szCs w:val="24"/>
        </w:rPr>
        <w:t xml:space="preserve">All staff should sign confidentiality agreements to protect the privacy of </w:t>
      </w:r>
      <w:r w:rsidR="002B703B" w:rsidRPr="009E154E">
        <w:rPr>
          <w:rFonts w:ascii="Garamond" w:hAnsi="Garamond" w:cstheme="majorHAnsi"/>
          <w:sz w:val="24"/>
          <w:szCs w:val="24"/>
        </w:rPr>
        <w:t>clients and</w:t>
      </w:r>
      <w:r w:rsidRPr="009E154E">
        <w:rPr>
          <w:rFonts w:ascii="Garamond" w:hAnsi="Garamond" w:cstheme="majorHAnsi"/>
          <w:sz w:val="24"/>
          <w:szCs w:val="24"/>
        </w:rPr>
        <w:t xml:space="preserve"> the organization’s sensitive information.</w:t>
      </w:r>
    </w:p>
    <w:p w14:paraId="2811EAA0" w14:textId="77777777" w:rsidR="002B703B" w:rsidRPr="009E154E" w:rsidRDefault="002B703B" w:rsidP="00AB7FD3">
      <w:pPr>
        <w:jc w:val="both"/>
        <w:rPr>
          <w:rFonts w:ascii="Garamond" w:hAnsi="Garamond" w:cstheme="majorHAnsi"/>
          <w:sz w:val="24"/>
          <w:szCs w:val="24"/>
        </w:rPr>
      </w:pPr>
    </w:p>
    <w:p w14:paraId="2D4502CD" w14:textId="77777777" w:rsidR="002B703B" w:rsidRPr="009E154E" w:rsidRDefault="00FF29C6" w:rsidP="00AB7FD3">
      <w:pPr>
        <w:numPr>
          <w:ilvl w:val="0"/>
          <w:numId w:val="180"/>
        </w:numPr>
        <w:jc w:val="both"/>
        <w:rPr>
          <w:rFonts w:ascii="Garamond" w:hAnsi="Garamond" w:cstheme="majorHAnsi"/>
          <w:sz w:val="24"/>
          <w:szCs w:val="24"/>
        </w:rPr>
      </w:pPr>
      <w:r w:rsidRPr="009E154E">
        <w:rPr>
          <w:rFonts w:ascii="Garamond" w:hAnsi="Garamond" w:cstheme="majorHAnsi"/>
          <w:b/>
          <w:bCs/>
          <w:sz w:val="24"/>
          <w:szCs w:val="24"/>
        </w:rPr>
        <w:t>Data Management:</w:t>
      </w:r>
    </w:p>
    <w:p w14:paraId="27B0A86A" w14:textId="31D75783" w:rsidR="00FF29C6" w:rsidRPr="009E154E" w:rsidRDefault="00FF29C6" w:rsidP="00AB7FD3">
      <w:pPr>
        <w:jc w:val="both"/>
        <w:rPr>
          <w:rFonts w:ascii="Garamond" w:hAnsi="Garamond" w:cstheme="majorHAnsi"/>
          <w:sz w:val="24"/>
          <w:szCs w:val="24"/>
        </w:rPr>
      </w:pPr>
      <w:r w:rsidRPr="009E154E">
        <w:rPr>
          <w:rFonts w:ascii="Garamond" w:hAnsi="Garamond" w:cstheme="majorHAnsi"/>
          <w:sz w:val="24"/>
          <w:szCs w:val="24"/>
        </w:rPr>
        <w:t>Personal information of clients, including identification details, medical reports, and casework information, should be securely stored and only accessible to authorized personnel. Paper records should be locked away, and electronic records should be encrypted and backed up regularly. Ensure compliance with data protection laws.</w:t>
      </w:r>
    </w:p>
    <w:p w14:paraId="3F39BEBA" w14:textId="77777777" w:rsidR="00FF29C6" w:rsidRPr="009E154E" w:rsidRDefault="00FF29C6" w:rsidP="00AB7FD3">
      <w:pPr>
        <w:jc w:val="both"/>
        <w:rPr>
          <w:rFonts w:ascii="Garamond" w:hAnsi="Garamond" w:cstheme="majorHAnsi"/>
          <w:sz w:val="24"/>
          <w:szCs w:val="24"/>
        </w:rPr>
      </w:pPr>
      <w:r w:rsidRPr="009E154E">
        <w:rPr>
          <w:rFonts w:ascii="Garamond" w:hAnsi="Garamond" w:cstheme="majorHAnsi"/>
          <w:sz w:val="24"/>
          <w:szCs w:val="24"/>
        </w:rPr>
        <w:br/>
      </w:r>
    </w:p>
    <w:p w14:paraId="11B7D078" w14:textId="77777777" w:rsidR="002B703B" w:rsidRPr="009E154E" w:rsidRDefault="00FF29C6" w:rsidP="00AB7FD3">
      <w:pPr>
        <w:numPr>
          <w:ilvl w:val="0"/>
          <w:numId w:val="181"/>
        </w:numPr>
        <w:jc w:val="both"/>
        <w:rPr>
          <w:rFonts w:ascii="Garamond" w:hAnsi="Garamond" w:cstheme="majorHAnsi"/>
          <w:sz w:val="24"/>
          <w:szCs w:val="24"/>
        </w:rPr>
      </w:pPr>
      <w:r w:rsidRPr="009E154E">
        <w:rPr>
          <w:rFonts w:ascii="Garamond" w:hAnsi="Garamond" w:cstheme="majorHAnsi"/>
          <w:b/>
          <w:bCs/>
          <w:sz w:val="24"/>
          <w:szCs w:val="24"/>
        </w:rPr>
        <w:t>Disclosure of Information:</w:t>
      </w:r>
    </w:p>
    <w:p w14:paraId="2556C5B5" w14:textId="16E6076E" w:rsidR="00FF29C6" w:rsidRPr="009E154E" w:rsidRDefault="00FF29C6" w:rsidP="00AB7FD3">
      <w:pPr>
        <w:jc w:val="both"/>
        <w:rPr>
          <w:rFonts w:ascii="Garamond" w:hAnsi="Garamond" w:cstheme="majorHAnsi"/>
          <w:sz w:val="24"/>
          <w:szCs w:val="24"/>
        </w:rPr>
      </w:pPr>
      <w:r w:rsidRPr="009E154E">
        <w:rPr>
          <w:rFonts w:ascii="Garamond" w:hAnsi="Garamond" w:cstheme="majorHAnsi"/>
          <w:sz w:val="24"/>
          <w:szCs w:val="24"/>
        </w:rPr>
        <w:t>Information about clients should not be shared with third parties without the explicit consent of the individual, unless required by law</w:t>
      </w:r>
    </w:p>
    <w:p w14:paraId="40A0F5DF" w14:textId="77777777" w:rsidR="002B6E06" w:rsidRPr="009E154E" w:rsidRDefault="002B6E06" w:rsidP="00AB7FD3">
      <w:pPr>
        <w:jc w:val="both"/>
        <w:rPr>
          <w:rFonts w:ascii="Garamond" w:hAnsi="Garamond" w:cstheme="majorHAnsi"/>
          <w:b/>
          <w:bCs/>
          <w:sz w:val="24"/>
          <w:szCs w:val="24"/>
        </w:rPr>
      </w:pPr>
    </w:p>
    <w:p w14:paraId="0CEB65F5" w14:textId="664A04A4" w:rsidR="00FF29C6" w:rsidRPr="009E154E" w:rsidRDefault="00FF29C6" w:rsidP="00AB7FD3">
      <w:pPr>
        <w:jc w:val="both"/>
        <w:rPr>
          <w:rFonts w:ascii="Garamond" w:hAnsi="Garamond" w:cstheme="majorHAnsi"/>
          <w:b/>
          <w:bCs/>
          <w:sz w:val="24"/>
          <w:szCs w:val="24"/>
        </w:rPr>
      </w:pPr>
      <w:r w:rsidRPr="009E154E">
        <w:rPr>
          <w:rFonts w:ascii="Garamond" w:hAnsi="Garamond" w:cstheme="majorHAnsi"/>
          <w:b/>
          <w:bCs/>
          <w:sz w:val="24"/>
          <w:szCs w:val="24"/>
        </w:rPr>
        <w:t>Status Assessment Protocol:</w:t>
      </w:r>
    </w:p>
    <w:p w14:paraId="3DB31A22" w14:textId="77777777" w:rsidR="00FF29C6" w:rsidRPr="009E154E" w:rsidRDefault="00FF29C6" w:rsidP="00AB7FD3">
      <w:pPr>
        <w:jc w:val="both"/>
        <w:rPr>
          <w:rFonts w:ascii="Garamond" w:hAnsi="Garamond" w:cstheme="majorHAnsi"/>
          <w:sz w:val="24"/>
          <w:szCs w:val="24"/>
        </w:rPr>
      </w:pPr>
      <w:r w:rsidRPr="009E154E">
        <w:rPr>
          <w:rFonts w:ascii="Garamond" w:hAnsi="Garamond" w:cstheme="majorHAnsi"/>
          <w:sz w:val="24"/>
          <w:szCs w:val="24"/>
        </w:rPr>
        <w:t>Status assessments allow the shelter to track the progress of each client, ensuring that they are receiving the support they need to transition to a more stable and independent life.</w:t>
      </w:r>
    </w:p>
    <w:p w14:paraId="52283AAA" w14:textId="77777777" w:rsidR="002B703B" w:rsidRPr="009E154E" w:rsidRDefault="002B703B" w:rsidP="00AB7FD3">
      <w:pPr>
        <w:jc w:val="both"/>
        <w:rPr>
          <w:rFonts w:ascii="Garamond" w:hAnsi="Garamond" w:cstheme="majorHAnsi"/>
          <w:sz w:val="24"/>
          <w:szCs w:val="24"/>
        </w:rPr>
      </w:pPr>
    </w:p>
    <w:p w14:paraId="3A139461" w14:textId="77777777" w:rsidR="006316D5" w:rsidRPr="009E154E" w:rsidRDefault="00FF29C6" w:rsidP="00AB7FD3">
      <w:pPr>
        <w:numPr>
          <w:ilvl w:val="0"/>
          <w:numId w:val="182"/>
        </w:numPr>
        <w:jc w:val="both"/>
        <w:rPr>
          <w:rFonts w:ascii="Garamond" w:hAnsi="Garamond" w:cstheme="majorHAnsi"/>
          <w:sz w:val="24"/>
          <w:szCs w:val="24"/>
        </w:rPr>
      </w:pPr>
      <w:r w:rsidRPr="009E154E">
        <w:rPr>
          <w:rFonts w:ascii="Garamond" w:hAnsi="Garamond" w:cstheme="majorHAnsi"/>
          <w:b/>
          <w:bCs/>
          <w:sz w:val="24"/>
          <w:szCs w:val="24"/>
        </w:rPr>
        <w:t>Individual Case Plans:</w:t>
      </w:r>
    </w:p>
    <w:p w14:paraId="1AFE51B0" w14:textId="5A884D8A" w:rsidR="00FF29C6" w:rsidRPr="009E154E" w:rsidRDefault="00FF29C6" w:rsidP="00AB7FD3">
      <w:pPr>
        <w:jc w:val="both"/>
        <w:rPr>
          <w:rFonts w:ascii="Garamond" w:hAnsi="Garamond" w:cstheme="majorHAnsi"/>
          <w:sz w:val="24"/>
          <w:szCs w:val="24"/>
        </w:rPr>
      </w:pPr>
      <w:r w:rsidRPr="009E154E">
        <w:rPr>
          <w:rFonts w:ascii="Garamond" w:hAnsi="Garamond" w:cstheme="majorHAnsi"/>
          <w:sz w:val="24"/>
          <w:szCs w:val="24"/>
        </w:rPr>
        <w:t>Upon admission, each client should have an individualized case plan developed in collaboration with caseworkers. This plan should address the resident's specific needs, such as healthcare, legal support, and employment support.</w:t>
      </w:r>
    </w:p>
    <w:p w14:paraId="7D60C70E" w14:textId="77777777" w:rsidR="006316D5" w:rsidRPr="009E154E" w:rsidRDefault="006316D5" w:rsidP="00AB7FD3">
      <w:pPr>
        <w:jc w:val="both"/>
        <w:rPr>
          <w:rFonts w:ascii="Garamond" w:hAnsi="Garamond" w:cstheme="majorHAnsi"/>
          <w:sz w:val="24"/>
          <w:szCs w:val="24"/>
        </w:rPr>
      </w:pPr>
    </w:p>
    <w:p w14:paraId="15D7C82A" w14:textId="77777777" w:rsidR="006316D5" w:rsidRPr="009E154E" w:rsidRDefault="00FF29C6" w:rsidP="00AB7FD3">
      <w:pPr>
        <w:numPr>
          <w:ilvl w:val="0"/>
          <w:numId w:val="182"/>
        </w:numPr>
        <w:jc w:val="both"/>
        <w:rPr>
          <w:rFonts w:ascii="Garamond" w:hAnsi="Garamond" w:cstheme="majorHAnsi"/>
          <w:sz w:val="24"/>
          <w:szCs w:val="24"/>
        </w:rPr>
      </w:pPr>
      <w:r w:rsidRPr="009E154E">
        <w:rPr>
          <w:rFonts w:ascii="Garamond" w:hAnsi="Garamond" w:cstheme="majorHAnsi"/>
          <w:b/>
          <w:bCs/>
          <w:sz w:val="24"/>
          <w:szCs w:val="24"/>
        </w:rPr>
        <w:t>Regular Assessments:</w:t>
      </w:r>
    </w:p>
    <w:p w14:paraId="29907D6B" w14:textId="0B7EADA2" w:rsidR="00FF29C6" w:rsidRPr="009E154E" w:rsidRDefault="00FF29C6" w:rsidP="00AB7FD3">
      <w:pPr>
        <w:jc w:val="both"/>
        <w:rPr>
          <w:rFonts w:ascii="Garamond" w:hAnsi="Garamond" w:cstheme="majorHAnsi"/>
          <w:sz w:val="24"/>
          <w:szCs w:val="24"/>
        </w:rPr>
      </w:pPr>
      <w:r w:rsidRPr="009E154E">
        <w:rPr>
          <w:rFonts w:ascii="Garamond" w:hAnsi="Garamond" w:cstheme="majorHAnsi"/>
          <w:sz w:val="24"/>
          <w:szCs w:val="24"/>
        </w:rPr>
        <w:t>Conduct regular assessments of each client’s progress, including personal development, mental health, employment status, and readiness for transition to permanent housing.</w:t>
      </w:r>
    </w:p>
    <w:p w14:paraId="73FEDC1E" w14:textId="77777777" w:rsidR="006316D5" w:rsidRPr="009E154E" w:rsidRDefault="006316D5" w:rsidP="00AB7FD3">
      <w:pPr>
        <w:jc w:val="both"/>
        <w:rPr>
          <w:rFonts w:ascii="Garamond" w:hAnsi="Garamond" w:cstheme="majorHAnsi"/>
          <w:sz w:val="24"/>
          <w:szCs w:val="24"/>
        </w:rPr>
      </w:pPr>
    </w:p>
    <w:p w14:paraId="68F23894" w14:textId="77777777" w:rsidR="006316D5" w:rsidRPr="009E154E" w:rsidRDefault="00FF29C6" w:rsidP="00AB7FD3">
      <w:pPr>
        <w:numPr>
          <w:ilvl w:val="0"/>
          <w:numId w:val="182"/>
        </w:numPr>
        <w:jc w:val="both"/>
        <w:rPr>
          <w:rFonts w:ascii="Garamond" w:hAnsi="Garamond" w:cstheme="majorHAnsi"/>
          <w:sz w:val="24"/>
          <w:szCs w:val="24"/>
        </w:rPr>
      </w:pPr>
      <w:r w:rsidRPr="009E154E">
        <w:rPr>
          <w:rFonts w:ascii="Garamond" w:hAnsi="Garamond" w:cstheme="majorHAnsi"/>
          <w:b/>
          <w:bCs/>
          <w:sz w:val="24"/>
          <w:szCs w:val="24"/>
        </w:rPr>
        <w:t>Exit Planning:</w:t>
      </w:r>
    </w:p>
    <w:p w14:paraId="2728395B" w14:textId="6471485E" w:rsidR="00FF29C6" w:rsidRPr="009E154E" w:rsidRDefault="00FF29C6" w:rsidP="00AB7FD3">
      <w:pPr>
        <w:jc w:val="both"/>
        <w:rPr>
          <w:rFonts w:ascii="Garamond" w:hAnsi="Garamond" w:cstheme="majorHAnsi"/>
          <w:sz w:val="24"/>
          <w:szCs w:val="24"/>
        </w:rPr>
      </w:pPr>
      <w:r w:rsidRPr="009E154E">
        <w:rPr>
          <w:rFonts w:ascii="Garamond" w:hAnsi="Garamond" w:cstheme="majorHAnsi"/>
          <w:sz w:val="24"/>
          <w:szCs w:val="24"/>
        </w:rPr>
        <w:t xml:space="preserve">The shelter should work with </w:t>
      </w:r>
      <w:r w:rsidR="002B6E06" w:rsidRPr="009E154E">
        <w:rPr>
          <w:rFonts w:ascii="Garamond" w:hAnsi="Garamond" w:cstheme="majorHAnsi"/>
          <w:sz w:val="24"/>
          <w:szCs w:val="24"/>
        </w:rPr>
        <w:t>clients on</w:t>
      </w:r>
      <w:r w:rsidRPr="009E154E">
        <w:rPr>
          <w:rFonts w:ascii="Garamond" w:hAnsi="Garamond" w:cstheme="majorHAnsi"/>
          <w:sz w:val="24"/>
          <w:szCs w:val="24"/>
        </w:rPr>
        <w:t xml:space="preserve"> an exit strategy, identifying opportunities for permanent housing, employment, and social reintegration. This exit plan should be updated regularly, with clear milestones for </w:t>
      </w:r>
      <w:r w:rsidR="002B6E06" w:rsidRPr="009E154E">
        <w:rPr>
          <w:rFonts w:ascii="Garamond" w:hAnsi="Garamond" w:cstheme="majorHAnsi"/>
          <w:sz w:val="24"/>
          <w:szCs w:val="24"/>
        </w:rPr>
        <w:t>clients to</w:t>
      </w:r>
      <w:r w:rsidRPr="009E154E">
        <w:rPr>
          <w:rFonts w:ascii="Garamond" w:hAnsi="Garamond" w:cstheme="majorHAnsi"/>
          <w:sz w:val="24"/>
          <w:szCs w:val="24"/>
        </w:rPr>
        <w:t xml:space="preserve"> achieve before leaving the shelter</w:t>
      </w:r>
    </w:p>
    <w:p w14:paraId="4D2D1679" w14:textId="012F483B" w:rsidR="00FF29C6" w:rsidRPr="009E154E" w:rsidRDefault="00FF29C6" w:rsidP="00AB7FD3">
      <w:pPr>
        <w:jc w:val="both"/>
        <w:rPr>
          <w:rFonts w:ascii="Garamond" w:hAnsi="Garamond" w:cstheme="majorHAnsi"/>
          <w:sz w:val="24"/>
          <w:szCs w:val="24"/>
        </w:rPr>
      </w:pPr>
    </w:p>
    <w:p w14:paraId="55C4058F" w14:textId="77777777" w:rsidR="00FF29C6" w:rsidRPr="009E154E" w:rsidRDefault="00FF29C6" w:rsidP="00AB7FD3">
      <w:pPr>
        <w:numPr>
          <w:ilvl w:val="0"/>
          <w:numId w:val="183"/>
        </w:numPr>
        <w:jc w:val="both"/>
        <w:rPr>
          <w:rFonts w:ascii="Garamond" w:hAnsi="Garamond" w:cstheme="majorHAnsi"/>
          <w:b/>
          <w:bCs/>
          <w:sz w:val="24"/>
          <w:szCs w:val="24"/>
        </w:rPr>
      </w:pPr>
      <w:r w:rsidRPr="009E154E">
        <w:rPr>
          <w:rFonts w:ascii="Garamond" w:hAnsi="Garamond" w:cstheme="majorHAnsi"/>
          <w:b/>
          <w:bCs/>
          <w:sz w:val="24"/>
          <w:szCs w:val="24"/>
        </w:rPr>
        <w:t>In the section on running a safe house on staffing, include a segment on staff morale</w:t>
      </w:r>
    </w:p>
    <w:p w14:paraId="5C16247A" w14:textId="77777777" w:rsidR="00FF29C6" w:rsidRPr="009E154E" w:rsidRDefault="00FF29C6" w:rsidP="00AB7FD3">
      <w:pPr>
        <w:numPr>
          <w:ilvl w:val="0"/>
          <w:numId w:val="183"/>
        </w:numPr>
        <w:jc w:val="both"/>
        <w:rPr>
          <w:rFonts w:ascii="Garamond" w:hAnsi="Garamond" w:cstheme="majorHAnsi"/>
          <w:b/>
          <w:bCs/>
          <w:sz w:val="24"/>
          <w:szCs w:val="24"/>
        </w:rPr>
      </w:pPr>
      <w:r w:rsidRPr="009E154E">
        <w:rPr>
          <w:rFonts w:ascii="Garamond" w:hAnsi="Garamond" w:cstheme="majorHAnsi"/>
          <w:b/>
          <w:bCs/>
          <w:sz w:val="24"/>
          <w:szCs w:val="24"/>
        </w:rPr>
        <w:t>EXIT FORM Shelter</w:t>
      </w:r>
    </w:p>
    <w:p w14:paraId="58823AE1" w14:textId="77777777" w:rsidR="00FF29C6" w:rsidRPr="009E154E" w:rsidRDefault="00FF29C6" w:rsidP="00AB7FD3">
      <w:pPr>
        <w:numPr>
          <w:ilvl w:val="0"/>
          <w:numId w:val="183"/>
        </w:numPr>
        <w:jc w:val="both"/>
        <w:rPr>
          <w:rFonts w:ascii="Garamond" w:hAnsi="Garamond" w:cstheme="majorHAnsi"/>
          <w:b/>
          <w:bCs/>
          <w:sz w:val="24"/>
          <w:szCs w:val="24"/>
        </w:rPr>
      </w:pPr>
      <w:r w:rsidRPr="009E154E">
        <w:rPr>
          <w:rFonts w:ascii="Garamond" w:hAnsi="Garamond" w:cstheme="majorHAnsi"/>
          <w:b/>
          <w:bCs/>
          <w:sz w:val="24"/>
          <w:szCs w:val="24"/>
        </w:rPr>
        <w:t>Client Progress Monitoring Form</w:t>
      </w:r>
    </w:p>
    <w:p w14:paraId="1719AC6C" w14:textId="77777777" w:rsidR="00FF29C6" w:rsidRPr="009E154E" w:rsidRDefault="00FF29C6" w:rsidP="00AB7FD3">
      <w:pPr>
        <w:numPr>
          <w:ilvl w:val="0"/>
          <w:numId w:val="183"/>
        </w:numPr>
        <w:jc w:val="both"/>
        <w:rPr>
          <w:rFonts w:ascii="Garamond" w:hAnsi="Garamond" w:cstheme="majorHAnsi"/>
          <w:b/>
          <w:bCs/>
          <w:sz w:val="24"/>
          <w:szCs w:val="24"/>
        </w:rPr>
      </w:pPr>
      <w:r w:rsidRPr="009E154E">
        <w:rPr>
          <w:rFonts w:ascii="Garamond" w:hAnsi="Garamond" w:cstheme="majorHAnsi"/>
          <w:b/>
          <w:bCs/>
          <w:sz w:val="24"/>
          <w:szCs w:val="24"/>
        </w:rPr>
        <w:t>Steps in violence response</w:t>
      </w:r>
    </w:p>
    <w:p w14:paraId="1EA8BB2B" w14:textId="0E7F07A3" w:rsidR="006D7730" w:rsidRPr="009E154E" w:rsidRDefault="006D7730" w:rsidP="00AB7FD3">
      <w:pPr>
        <w:jc w:val="both"/>
        <w:rPr>
          <w:rFonts w:ascii="Garamond" w:eastAsia="Calibri" w:hAnsi="Garamond" w:cstheme="majorHAnsi"/>
          <w:b/>
          <w:sz w:val="24"/>
          <w:szCs w:val="24"/>
        </w:rPr>
      </w:pPr>
    </w:p>
    <w:p w14:paraId="6E6EC7FB" w14:textId="77777777" w:rsidR="00263DD3" w:rsidRPr="009E154E" w:rsidRDefault="00263DD3" w:rsidP="00AB7FD3">
      <w:pPr>
        <w:jc w:val="both"/>
        <w:rPr>
          <w:rFonts w:ascii="Garamond" w:eastAsia="Calibri" w:hAnsi="Garamond" w:cstheme="majorHAnsi"/>
          <w:b/>
          <w:sz w:val="24"/>
          <w:szCs w:val="24"/>
        </w:rPr>
      </w:pPr>
    </w:p>
    <w:p w14:paraId="76337566" w14:textId="77777777" w:rsidR="00263DD3" w:rsidRPr="009E154E" w:rsidRDefault="00263DD3" w:rsidP="00AB7FD3">
      <w:pPr>
        <w:jc w:val="both"/>
        <w:rPr>
          <w:rFonts w:ascii="Garamond" w:eastAsia="Calibri" w:hAnsi="Garamond" w:cstheme="majorHAnsi"/>
          <w:b/>
          <w:sz w:val="24"/>
          <w:szCs w:val="24"/>
        </w:rPr>
      </w:pPr>
    </w:p>
    <w:p w14:paraId="3D62BEA7" w14:textId="77777777" w:rsidR="00263DD3" w:rsidRPr="009E154E" w:rsidRDefault="00263DD3" w:rsidP="00AB7FD3">
      <w:pPr>
        <w:jc w:val="both"/>
        <w:rPr>
          <w:rFonts w:ascii="Garamond" w:eastAsia="Calibri" w:hAnsi="Garamond" w:cstheme="majorHAnsi"/>
          <w:b/>
          <w:sz w:val="24"/>
          <w:szCs w:val="24"/>
        </w:rPr>
      </w:pPr>
    </w:p>
    <w:p w14:paraId="7231F7EC" w14:textId="77777777" w:rsidR="00263DD3" w:rsidRPr="009E154E" w:rsidRDefault="00263DD3" w:rsidP="00AB7FD3">
      <w:pPr>
        <w:jc w:val="both"/>
        <w:rPr>
          <w:rFonts w:ascii="Garamond" w:eastAsia="Calibri" w:hAnsi="Garamond" w:cstheme="majorHAnsi"/>
          <w:b/>
          <w:sz w:val="24"/>
          <w:szCs w:val="24"/>
        </w:rPr>
      </w:pPr>
    </w:p>
    <w:p w14:paraId="7C6080CD" w14:textId="77777777" w:rsidR="00263DD3" w:rsidRPr="009E154E" w:rsidRDefault="00263DD3" w:rsidP="00AB7FD3">
      <w:pPr>
        <w:jc w:val="both"/>
        <w:rPr>
          <w:rFonts w:ascii="Garamond" w:eastAsia="Calibri" w:hAnsi="Garamond" w:cstheme="majorHAnsi"/>
          <w:b/>
          <w:sz w:val="24"/>
          <w:szCs w:val="24"/>
        </w:rPr>
      </w:pPr>
    </w:p>
    <w:p w14:paraId="5ADCED48" w14:textId="77777777" w:rsidR="00263DD3" w:rsidRPr="009E154E" w:rsidRDefault="00263DD3" w:rsidP="00AB7FD3">
      <w:pPr>
        <w:jc w:val="both"/>
        <w:rPr>
          <w:rFonts w:ascii="Garamond" w:eastAsia="Calibri" w:hAnsi="Garamond" w:cstheme="majorHAnsi"/>
          <w:b/>
          <w:sz w:val="24"/>
          <w:szCs w:val="24"/>
        </w:rPr>
      </w:pPr>
    </w:p>
    <w:p w14:paraId="3BDD23A0" w14:textId="77777777" w:rsidR="00263DD3" w:rsidRPr="009E154E" w:rsidRDefault="00263DD3" w:rsidP="00AB7FD3">
      <w:pPr>
        <w:jc w:val="both"/>
        <w:rPr>
          <w:rFonts w:ascii="Garamond" w:eastAsia="Calibri" w:hAnsi="Garamond" w:cstheme="majorHAnsi"/>
          <w:b/>
          <w:sz w:val="24"/>
          <w:szCs w:val="24"/>
        </w:rPr>
      </w:pPr>
    </w:p>
    <w:p w14:paraId="501C8EBD" w14:textId="77777777" w:rsidR="00263DD3" w:rsidRPr="009E154E" w:rsidRDefault="00263DD3" w:rsidP="00AB7FD3">
      <w:pPr>
        <w:jc w:val="both"/>
        <w:rPr>
          <w:rFonts w:ascii="Garamond" w:eastAsia="Calibri" w:hAnsi="Garamond" w:cstheme="majorHAnsi"/>
          <w:b/>
          <w:sz w:val="24"/>
          <w:szCs w:val="24"/>
        </w:rPr>
      </w:pPr>
    </w:p>
    <w:p w14:paraId="01AAE804" w14:textId="77777777" w:rsidR="00263DD3" w:rsidRPr="009E154E" w:rsidRDefault="00263DD3" w:rsidP="00AB7FD3">
      <w:pPr>
        <w:jc w:val="both"/>
        <w:rPr>
          <w:rFonts w:ascii="Garamond" w:eastAsia="Calibri" w:hAnsi="Garamond" w:cstheme="majorHAnsi"/>
          <w:b/>
          <w:sz w:val="24"/>
          <w:szCs w:val="24"/>
        </w:rPr>
      </w:pPr>
    </w:p>
    <w:p w14:paraId="79CE6246" w14:textId="77777777" w:rsidR="00263DD3" w:rsidRPr="009E154E" w:rsidRDefault="00263DD3" w:rsidP="00AB7FD3">
      <w:pPr>
        <w:jc w:val="both"/>
        <w:rPr>
          <w:rFonts w:ascii="Garamond" w:eastAsia="Calibri" w:hAnsi="Garamond" w:cstheme="majorHAnsi"/>
          <w:b/>
          <w:sz w:val="24"/>
          <w:szCs w:val="24"/>
        </w:rPr>
      </w:pPr>
    </w:p>
    <w:p w14:paraId="0E52D705" w14:textId="77777777" w:rsidR="00263DD3" w:rsidRPr="009E154E" w:rsidRDefault="00263DD3" w:rsidP="00AB7FD3">
      <w:pPr>
        <w:jc w:val="both"/>
        <w:rPr>
          <w:rFonts w:ascii="Garamond" w:eastAsia="Calibri" w:hAnsi="Garamond" w:cstheme="majorHAnsi"/>
          <w:b/>
          <w:sz w:val="24"/>
          <w:szCs w:val="24"/>
        </w:rPr>
      </w:pPr>
    </w:p>
    <w:p w14:paraId="3E31AC29" w14:textId="77777777" w:rsidR="00263DD3" w:rsidRPr="009E154E" w:rsidRDefault="00263DD3" w:rsidP="00AB7FD3">
      <w:pPr>
        <w:jc w:val="both"/>
        <w:rPr>
          <w:rFonts w:ascii="Garamond" w:eastAsia="Calibri" w:hAnsi="Garamond" w:cstheme="majorHAnsi"/>
          <w:b/>
          <w:sz w:val="24"/>
          <w:szCs w:val="24"/>
        </w:rPr>
      </w:pPr>
    </w:p>
    <w:p w14:paraId="17C50FB6" w14:textId="77777777" w:rsidR="00263DD3" w:rsidRPr="009E154E" w:rsidRDefault="00263DD3" w:rsidP="00AB7FD3">
      <w:pPr>
        <w:jc w:val="both"/>
        <w:rPr>
          <w:rFonts w:ascii="Garamond" w:eastAsia="Calibri" w:hAnsi="Garamond" w:cstheme="majorHAnsi"/>
          <w:b/>
          <w:sz w:val="24"/>
          <w:szCs w:val="24"/>
        </w:rPr>
      </w:pPr>
    </w:p>
    <w:p w14:paraId="42DD21AD" w14:textId="77777777" w:rsidR="00263DD3" w:rsidRPr="009E154E" w:rsidRDefault="00263DD3" w:rsidP="00AB7FD3">
      <w:pPr>
        <w:jc w:val="both"/>
        <w:rPr>
          <w:rFonts w:ascii="Garamond" w:eastAsia="Calibri" w:hAnsi="Garamond" w:cstheme="majorHAnsi"/>
          <w:b/>
          <w:sz w:val="24"/>
          <w:szCs w:val="24"/>
        </w:rPr>
      </w:pPr>
    </w:p>
    <w:p w14:paraId="1C37EA9C" w14:textId="77777777" w:rsidR="00263DD3" w:rsidRPr="009E154E" w:rsidRDefault="00263DD3" w:rsidP="00AB7FD3">
      <w:pPr>
        <w:jc w:val="both"/>
        <w:rPr>
          <w:rFonts w:ascii="Garamond" w:eastAsia="Calibri" w:hAnsi="Garamond" w:cstheme="majorHAnsi"/>
          <w:b/>
          <w:sz w:val="24"/>
          <w:szCs w:val="24"/>
        </w:rPr>
      </w:pPr>
    </w:p>
    <w:p w14:paraId="58303D14" w14:textId="77777777" w:rsidR="00263DD3" w:rsidRPr="009E154E" w:rsidRDefault="00263DD3" w:rsidP="00AB7FD3">
      <w:pPr>
        <w:jc w:val="both"/>
        <w:rPr>
          <w:rFonts w:ascii="Garamond" w:eastAsia="Calibri" w:hAnsi="Garamond" w:cstheme="majorHAnsi"/>
          <w:b/>
          <w:sz w:val="24"/>
          <w:szCs w:val="24"/>
        </w:rPr>
      </w:pPr>
    </w:p>
    <w:p w14:paraId="29E0013D" w14:textId="77777777" w:rsidR="00263DD3" w:rsidRPr="009E154E" w:rsidRDefault="00263DD3" w:rsidP="00AB7FD3">
      <w:pPr>
        <w:jc w:val="both"/>
        <w:rPr>
          <w:rFonts w:ascii="Garamond" w:eastAsia="Calibri" w:hAnsi="Garamond" w:cstheme="majorHAnsi"/>
          <w:b/>
          <w:sz w:val="24"/>
          <w:szCs w:val="24"/>
        </w:rPr>
      </w:pPr>
    </w:p>
    <w:p w14:paraId="338D4101" w14:textId="77777777" w:rsidR="00263DD3" w:rsidRPr="009E154E" w:rsidRDefault="00263DD3" w:rsidP="00AB7FD3">
      <w:pPr>
        <w:jc w:val="both"/>
        <w:rPr>
          <w:rFonts w:ascii="Garamond" w:eastAsia="Calibri" w:hAnsi="Garamond" w:cstheme="majorHAnsi"/>
          <w:b/>
          <w:sz w:val="24"/>
          <w:szCs w:val="24"/>
        </w:rPr>
      </w:pPr>
    </w:p>
    <w:p w14:paraId="1DCCAFE9" w14:textId="77777777" w:rsidR="00263DD3" w:rsidRPr="009E154E" w:rsidRDefault="00263DD3" w:rsidP="00AB7FD3">
      <w:pPr>
        <w:jc w:val="both"/>
        <w:rPr>
          <w:rFonts w:ascii="Garamond" w:eastAsia="Calibri" w:hAnsi="Garamond" w:cstheme="majorHAnsi"/>
          <w:b/>
          <w:sz w:val="24"/>
          <w:szCs w:val="24"/>
        </w:rPr>
      </w:pPr>
    </w:p>
    <w:p w14:paraId="2412DD65" w14:textId="77777777" w:rsidR="00263DD3" w:rsidRPr="009E154E" w:rsidRDefault="00263DD3" w:rsidP="00AB7FD3">
      <w:pPr>
        <w:jc w:val="both"/>
        <w:rPr>
          <w:rFonts w:ascii="Garamond" w:eastAsia="Calibri" w:hAnsi="Garamond" w:cstheme="majorHAnsi"/>
          <w:b/>
          <w:sz w:val="24"/>
          <w:szCs w:val="24"/>
        </w:rPr>
      </w:pPr>
    </w:p>
    <w:p w14:paraId="3E89C5A1" w14:textId="77777777" w:rsidR="00263DD3" w:rsidRPr="009E154E" w:rsidRDefault="00263DD3" w:rsidP="00AB7FD3">
      <w:pPr>
        <w:jc w:val="both"/>
        <w:rPr>
          <w:rFonts w:ascii="Garamond" w:eastAsia="Calibri" w:hAnsi="Garamond" w:cstheme="majorHAnsi"/>
          <w:b/>
          <w:sz w:val="24"/>
          <w:szCs w:val="24"/>
        </w:rPr>
      </w:pPr>
    </w:p>
    <w:p w14:paraId="41D92BD4" w14:textId="77777777" w:rsidR="00263DD3" w:rsidRPr="009E154E" w:rsidRDefault="00263DD3" w:rsidP="00AB7FD3">
      <w:pPr>
        <w:jc w:val="both"/>
        <w:rPr>
          <w:rFonts w:ascii="Garamond" w:eastAsia="Calibri" w:hAnsi="Garamond" w:cstheme="majorHAnsi"/>
          <w:b/>
          <w:sz w:val="24"/>
          <w:szCs w:val="24"/>
        </w:rPr>
      </w:pPr>
    </w:p>
    <w:p w14:paraId="34360D78" w14:textId="77777777" w:rsidR="00263DD3" w:rsidRPr="009E154E" w:rsidRDefault="00263DD3" w:rsidP="00AB7FD3">
      <w:pPr>
        <w:jc w:val="both"/>
        <w:rPr>
          <w:rFonts w:ascii="Garamond" w:eastAsia="Calibri" w:hAnsi="Garamond" w:cstheme="majorHAnsi"/>
          <w:b/>
          <w:sz w:val="24"/>
          <w:szCs w:val="24"/>
        </w:rPr>
      </w:pPr>
    </w:p>
    <w:p w14:paraId="1FA504C5" w14:textId="77777777" w:rsidR="00263DD3" w:rsidRPr="009E154E" w:rsidRDefault="00263DD3" w:rsidP="00AB7FD3">
      <w:pPr>
        <w:jc w:val="both"/>
        <w:rPr>
          <w:rFonts w:ascii="Garamond" w:eastAsia="Calibri" w:hAnsi="Garamond" w:cstheme="majorHAnsi"/>
          <w:b/>
          <w:sz w:val="24"/>
          <w:szCs w:val="24"/>
        </w:rPr>
      </w:pPr>
    </w:p>
    <w:p w14:paraId="67A9E1CB" w14:textId="77777777" w:rsidR="00263DD3" w:rsidRPr="009E154E" w:rsidRDefault="00263DD3" w:rsidP="00AB7FD3">
      <w:pPr>
        <w:jc w:val="both"/>
        <w:rPr>
          <w:rFonts w:ascii="Garamond" w:eastAsia="Calibri" w:hAnsi="Garamond" w:cstheme="majorHAnsi"/>
          <w:b/>
          <w:sz w:val="24"/>
          <w:szCs w:val="24"/>
        </w:rPr>
      </w:pPr>
    </w:p>
    <w:p w14:paraId="183E3C23" w14:textId="77777777" w:rsidR="00263DD3" w:rsidRPr="009E154E" w:rsidRDefault="00263DD3" w:rsidP="00AB7FD3">
      <w:pPr>
        <w:jc w:val="both"/>
        <w:rPr>
          <w:rFonts w:ascii="Garamond" w:eastAsia="Calibri" w:hAnsi="Garamond" w:cstheme="majorHAnsi"/>
          <w:b/>
          <w:sz w:val="24"/>
          <w:szCs w:val="24"/>
        </w:rPr>
      </w:pPr>
    </w:p>
    <w:p w14:paraId="5A212A4C" w14:textId="77777777" w:rsidR="00263DD3" w:rsidRPr="009E154E" w:rsidRDefault="00263DD3" w:rsidP="00AB7FD3">
      <w:pPr>
        <w:jc w:val="both"/>
        <w:rPr>
          <w:rFonts w:ascii="Garamond" w:eastAsia="Calibri" w:hAnsi="Garamond" w:cstheme="majorHAnsi"/>
          <w:b/>
          <w:sz w:val="24"/>
          <w:szCs w:val="24"/>
        </w:rPr>
      </w:pPr>
    </w:p>
    <w:p w14:paraId="25FFC2AB" w14:textId="77777777" w:rsidR="00263DD3" w:rsidRPr="009E154E" w:rsidRDefault="00263DD3" w:rsidP="00AB7FD3">
      <w:pPr>
        <w:jc w:val="both"/>
        <w:rPr>
          <w:rFonts w:ascii="Garamond" w:eastAsia="Calibri" w:hAnsi="Garamond" w:cstheme="majorHAnsi"/>
          <w:b/>
          <w:sz w:val="24"/>
          <w:szCs w:val="24"/>
        </w:rPr>
      </w:pPr>
    </w:p>
    <w:p w14:paraId="13F178A1" w14:textId="77777777" w:rsidR="00263DD3" w:rsidRPr="009E154E" w:rsidRDefault="00263DD3" w:rsidP="00AB7FD3">
      <w:pPr>
        <w:jc w:val="both"/>
        <w:rPr>
          <w:rFonts w:ascii="Garamond" w:eastAsia="Calibri" w:hAnsi="Garamond" w:cstheme="majorHAnsi"/>
          <w:b/>
          <w:sz w:val="24"/>
          <w:szCs w:val="24"/>
        </w:rPr>
      </w:pPr>
    </w:p>
    <w:p w14:paraId="65DCEB59" w14:textId="77777777" w:rsidR="00263DD3" w:rsidRPr="009E154E" w:rsidRDefault="00263DD3" w:rsidP="00AB7FD3">
      <w:pPr>
        <w:jc w:val="both"/>
        <w:rPr>
          <w:rFonts w:ascii="Garamond" w:eastAsia="Calibri" w:hAnsi="Garamond" w:cstheme="majorHAnsi"/>
          <w:b/>
          <w:sz w:val="24"/>
          <w:szCs w:val="24"/>
        </w:rPr>
      </w:pPr>
    </w:p>
    <w:p w14:paraId="5828A145" w14:textId="77777777" w:rsidR="002A7AF2" w:rsidRPr="009E154E" w:rsidRDefault="002A7AF2" w:rsidP="00AB7FD3">
      <w:pPr>
        <w:jc w:val="both"/>
        <w:rPr>
          <w:rFonts w:ascii="Garamond" w:eastAsia="Calibri" w:hAnsi="Garamond" w:cstheme="majorHAnsi"/>
          <w:b/>
          <w:sz w:val="24"/>
          <w:szCs w:val="24"/>
        </w:rPr>
      </w:pPr>
    </w:p>
    <w:p w14:paraId="1B0A9820" w14:textId="77777777" w:rsidR="00263DD3" w:rsidRPr="009E154E" w:rsidRDefault="00263DD3" w:rsidP="00AB7FD3">
      <w:pPr>
        <w:jc w:val="both"/>
        <w:rPr>
          <w:rFonts w:ascii="Garamond" w:eastAsia="Calibri" w:hAnsi="Garamond" w:cstheme="majorHAnsi"/>
          <w:b/>
          <w:sz w:val="24"/>
          <w:szCs w:val="24"/>
        </w:rPr>
      </w:pPr>
    </w:p>
    <w:p w14:paraId="31E91524" w14:textId="10E1E782" w:rsidR="00263DD3" w:rsidRPr="009E154E" w:rsidRDefault="002A7AF2" w:rsidP="002A7AF2">
      <w:pPr>
        <w:pStyle w:val="Heading1"/>
        <w:rPr>
          <w:rFonts w:ascii="Garamond" w:hAnsi="Garamond"/>
          <w:b/>
          <w:bCs/>
          <w:sz w:val="24"/>
          <w:szCs w:val="24"/>
        </w:rPr>
      </w:pPr>
      <w:bookmarkStart w:id="72" w:name="_Toc200704101"/>
      <w:bookmarkStart w:id="73" w:name="_Toc203051559"/>
      <w:r w:rsidRPr="009E154E">
        <w:rPr>
          <w:rFonts w:ascii="Garamond" w:hAnsi="Garamond"/>
          <w:b/>
          <w:bCs/>
          <w:sz w:val="24"/>
          <w:szCs w:val="24"/>
        </w:rPr>
        <w:t xml:space="preserve">16. </w:t>
      </w:r>
      <w:r w:rsidR="00263DD3" w:rsidRPr="009E154E">
        <w:rPr>
          <w:rFonts w:ascii="Garamond" w:hAnsi="Garamond"/>
          <w:b/>
          <w:bCs/>
          <w:sz w:val="24"/>
          <w:szCs w:val="24"/>
        </w:rPr>
        <w:t>References &amp; Resources</w:t>
      </w:r>
      <w:bookmarkEnd w:id="72"/>
      <w:bookmarkEnd w:id="73"/>
    </w:p>
    <w:p w14:paraId="55DCE41D" w14:textId="77777777" w:rsidR="00263DD3" w:rsidRPr="009E154E" w:rsidRDefault="00263DD3" w:rsidP="00AB7FD3">
      <w:pPr>
        <w:numPr>
          <w:ilvl w:val="0"/>
          <w:numId w:val="158"/>
        </w:numPr>
        <w:jc w:val="both"/>
        <w:rPr>
          <w:rFonts w:ascii="Garamond" w:hAnsi="Garamond" w:cstheme="majorHAnsi"/>
          <w:sz w:val="24"/>
          <w:szCs w:val="24"/>
        </w:rPr>
      </w:pPr>
      <w:r w:rsidRPr="009E154E">
        <w:rPr>
          <w:rFonts w:ascii="Garamond" w:hAnsi="Garamond" w:cstheme="majorHAnsi"/>
          <w:sz w:val="24"/>
          <w:szCs w:val="24"/>
        </w:rPr>
        <w:t xml:space="preserve">British Columbia Housing, Emergency Shelter Program, </w:t>
      </w:r>
      <w:hyperlink r:id="rId11" w:history="1">
        <w:r w:rsidRPr="009E154E">
          <w:rPr>
            <w:rStyle w:val="Hyperlink"/>
            <w:rFonts w:ascii="Garamond" w:hAnsi="Garamond" w:cstheme="majorHAnsi"/>
            <w:color w:val="auto"/>
            <w:sz w:val="24"/>
            <w:szCs w:val="24"/>
          </w:rPr>
          <w:t>Emergency Shelter Program | BC Housing</w:t>
        </w:r>
      </w:hyperlink>
    </w:p>
    <w:p w14:paraId="162804CE" w14:textId="77777777" w:rsidR="00263DD3" w:rsidRPr="009E154E" w:rsidRDefault="00263DD3" w:rsidP="00AB7FD3">
      <w:pPr>
        <w:numPr>
          <w:ilvl w:val="0"/>
          <w:numId w:val="158"/>
        </w:numPr>
        <w:jc w:val="both"/>
        <w:rPr>
          <w:rFonts w:ascii="Garamond" w:hAnsi="Garamond" w:cstheme="majorHAnsi"/>
          <w:sz w:val="24"/>
          <w:szCs w:val="24"/>
        </w:rPr>
      </w:pPr>
      <w:r w:rsidRPr="009E154E">
        <w:rPr>
          <w:rFonts w:ascii="Garamond" w:hAnsi="Garamond" w:cstheme="majorHAnsi"/>
          <w:sz w:val="24"/>
          <w:szCs w:val="24"/>
        </w:rPr>
        <w:t xml:space="preserve">National LGBTQ Institute on Intimate Partner Violence </w:t>
      </w:r>
      <w:hyperlink r:id="rId12" w:history="1">
        <w:r w:rsidRPr="009E154E">
          <w:rPr>
            <w:rStyle w:val="Hyperlink"/>
            <w:rFonts w:ascii="Garamond" w:hAnsi="Garamond" w:cstheme="majorHAnsi"/>
            <w:color w:val="auto"/>
            <w:sz w:val="24"/>
            <w:szCs w:val="24"/>
          </w:rPr>
          <w:t>https://dvhsc.org/wp-content/uploads/2023/05/Workshop-1.3-Creating-Safe-Shelter-Spaces-for-LGBTQ-Survivors.pdf</w:t>
        </w:r>
      </w:hyperlink>
      <w:r w:rsidRPr="009E154E">
        <w:rPr>
          <w:rFonts w:ascii="Garamond" w:hAnsi="Garamond" w:cstheme="majorHAnsi"/>
          <w:sz w:val="24"/>
          <w:szCs w:val="24"/>
        </w:rPr>
        <w:t> </w:t>
      </w:r>
    </w:p>
    <w:p w14:paraId="184D0544" w14:textId="77777777" w:rsidR="00263DD3" w:rsidRPr="009E154E" w:rsidRDefault="00263DD3" w:rsidP="00AB7FD3">
      <w:pPr>
        <w:numPr>
          <w:ilvl w:val="0"/>
          <w:numId w:val="158"/>
        </w:numPr>
        <w:jc w:val="both"/>
        <w:rPr>
          <w:rFonts w:ascii="Garamond" w:hAnsi="Garamond" w:cstheme="majorHAnsi"/>
          <w:sz w:val="24"/>
          <w:szCs w:val="24"/>
        </w:rPr>
      </w:pPr>
      <w:r w:rsidRPr="009E154E">
        <w:rPr>
          <w:rFonts w:ascii="Garamond" w:hAnsi="Garamond" w:cstheme="majorHAnsi"/>
          <w:sz w:val="24"/>
          <w:szCs w:val="24"/>
        </w:rPr>
        <w:t xml:space="preserve">National Guidelines for the establishment and management of safe houses for victims of trafficking in persons and survivors of violence, </w:t>
      </w:r>
      <w:hyperlink r:id="rId13" w:history="1">
        <w:r w:rsidRPr="009E154E">
          <w:rPr>
            <w:rStyle w:val="Hyperlink"/>
            <w:rFonts w:ascii="Garamond" w:hAnsi="Garamond" w:cstheme="majorHAnsi"/>
            <w:color w:val="auto"/>
            <w:sz w:val="24"/>
            <w:szCs w:val="24"/>
          </w:rPr>
          <w:t>sw-1721825362-sw1695200377-NATIONAL GUIDELINE FOR SAFE HOMES.pdf</w:t>
        </w:r>
      </w:hyperlink>
      <w:r w:rsidRPr="009E154E">
        <w:rPr>
          <w:rFonts w:ascii="Garamond" w:hAnsi="Garamond" w:cstheme="majorHAnsi"/>
          <w:sz w:val="24"/>
          <w:szCs w:val="24"/>
        </w:rPr>
        <w:t> </w:t>
      </w:r>
    </w:p>
    <w:p w14:paraId="5DCFBE8B" w14:textId="77777777" w:rsidR="00263DD3" w:rsidRPr="009E154E" w:rsidRDefault="00263DD3" w:rsidP="00AB7FD3">
      <w:pPr>
        <w:numPr>
          <w:ilvl w:val="0"/>
          <w:numId w:val="158"/>
        </w:numPr>
        <w:jc w:val="both"/>
        <w:rPr>
          <w:rFonts w:ascii="Garamond" w:hAnsi="Garamond" w:cstheme="majorHAnsi"/>
          <w:sz w:val="24"/>
          <w:szCs w:val="24"/>
        </w:rPr>
      </w:pPr>
      <w:r w:rsidRPr="009E154E">
        <w:rPr>
          <w:rFonts w:ascii="Garamond" w:hAnsi="Garamond" w:cstheme="majorHAnsi"/>
          <w:sz w:val="24"/>
          <w:szCs w:val="24"/>
        </w:rPr>
        <w:t>A Safe Space Toolkit, A guide on becoming an ally &amp; creating safe spaces for gender and sexual minorities</w:t>
      </w:r>
    </w:p>
    <w:p w14:paraId="05CDC739" w14:textId="77777777" w:rsidR="00263DD3" w:rsidRPr="009E154E" w:rsidRDefault="00263DD3" w:rsidP="00AB7FD3">
      <w:pPr>
        <w:numPr>
          <w:ilvl w:val="0"/>
          <w:numId w:val="158"/>
        </w:numPr>
        <w:jc w:val="both"/>
        <w:rPr>
          <w:rFonts w:ascii="Garamond" w:hAnsi="Garamond" w:cstheme="majorHAnsi"/>
          <w:sz w:val="24"/>
          <w:szCs w:val="24"/>
        </w:rPr>
      </w:pPr>
      <w:r w:rsidRPr="009E154E">
        <w:rPr>
          <w:rFonts w:ascii="Garamond" w:hAnsi="Garamond" w:cstheme="majorHAnsi"/>
          <w:sz w:val="24"/>
          <w:szCs w:val="24"/>
        </w:rPr>
        <w:t>State Department for Gender and Affirmative Action, Strengthening safe and protective spaces for women, girls and children in Kenya – Safe spaces models and applicability manual </w:t>
      </w:r>
    </w:p>
    <w:p w14:paraId="42607853" w14:textId="77777777" w:rsidR="00263DD3" w:rsidRPr="009E154E" w:rsidRDefault="00263DD3" w:rsidP="00AB7FD3">
      <w:pPr>
        <w:numPr>
          <w:ilvl w:val="0"/>
          <w:numId w:val="158"/>
        </w:numPr>
        <w:jc w:val="both"/>
        <w:rPr>
          <w:rFonts w:ascii="Garamond" w:hAnsi="Garamond" w:cstheme="majorHAnsi"/>
          <w:sz w:val="24"/>
          <w:szCs w:val="24"/>
        </w:rPr>
      </w:pPr>
      <w:r w:rsidRPr="009E154E">
        <w:rPr>
          <w:rFonts w:ascii="Garamond" w:hAnsi="Garamond" w:cstheme="majorHAnsi"/>
          <w:sz w:val="24"/>
          <w:szCs w:val="24"/>
        </w:rPr>
        <w:t xml:space="preserve">UNHCR Emergency Handbook </w:t>
      </w:r>
      <w:hyperlink r:id="rId14" w:history="1">
        <w:r w:rsidRPr="009E154E">
          <w:rPr>
            <w:rStyle w:val="Hyperlink"/>
            <w:rFonts w:ascii="Garamond" w:hAnsi="Garamond" w:cstheme="majorHAnsi"/>
            <w:color w:val="auto"/>
            <w:sz w:val="24"/>
            <w:szCs w:val="24"/>
          </w:rPr>
          <w:t>https://emergency.unhcr.org/protection/persons-risk/protecting-lesbian-gay-bisexual-transgender-intersex-and-queer-lgbtiq-persons</w:t>
        </w:r>
      </w:hyperlink>
    </w:p>
    <w:p w14:paraId="09F4DED9" w14:textId="77777777" w:rsidR="00263DD3" w:rsidRPr="009E154E" w:rsidRDefault="00263DD3" w:rsidP="00AB7FD3">
      <w:pPr>
        <w:numPr>
          <w:ilvl w:val="0"/>
          <w:numId w:val="158"/>
        </w:numPr>
        <w:jc w:val="both"/>
        <w:rPr>
          <w:rFonts w:ascii="Garamond" w:hAnsi="Garamond" w:cstheme="majorHAnsi"/>
          <w:sz w:val="24"/>
          <w:szCs w:val="24"/>
        </w:rPr>
      </w:pPr>
      <w:r w:rsidRPr="009E154E">
        <w:rPr>
          <w:rFonts w:ascii="Garamond" w:hAnsi="Garamond" w:cstheme="majorHAnsi"/>
          <w:sz w:val="24"/>
          <w:szCs w:val="24"/>
        </w:rPr>
        <w:t xml:space="preserve">UN Women LGBTQ glossary </w:t>
      </w:r>
      <w:hyperlink r:id="rId15" w:history="1">
        <w:r w:rsidRPr="009E154E">
          <w:rPr>
            <w:rStyle w:val="Hyperlink"/>
            <w:rFonts w:ascii="Garamond" w:hAnsi="Garamond" w:cstheme="majorHAnsi"/>
            <w:color w:val="auto"/>
            <w:sz w:val="24"/>
            <w:szCs w:val="24"/>
          </w:rPr>
          <w:t>LGBTIQ+ equality and rights: Internal resource guide | Publications | UN Women – Headquarters</w:t>
        </w:r>
      </w:hyperlink>
      <w:r w:rsidRPr="009E154E">
        <w:rPr>
          <w:rFonts w:ascii="Garamond" w:hAnsi="Garamond" w:cstheme="majorHAnsi"/>
          <w:sz w:val="24"/>
          <w:szCs w:val="24"/>
        </w:rPr>
        <w:t> </w:t>
      </w:r>
    </w:p>
    <w:p w14:paraId="1215E461" w14:textId="77777777" w:rsidR="00263DD3" w:rsidRPr="009E154E" w:rsidRDefault="00263DD3" w:rsidP="00AB7FD3">
      <w:pPr>
        <w:numPr>
          <w:ilvl w:val="0"/>
          <w:numId w:val="158"/>
        </w:numPr>
        <w:jc w:val="both"/>
        <w:rPr>
          <w:rFonts w:ascii="Garamond" w:hAnsi="Garamond" w:cstheme="majorHAnsi"/>
          <w:sz w:val="24"/>
          <w:szCs w:val="24"/>
        </w:rPr>
      </w:pPr>
      <w:r w:rsidRPr="009E154E">
        <w:rPr>
          <w:rFonts w:ascii="Garamond" w:hAnsi="Garamond" w:cstheme="majorHAnsi"/>
          <w:sz w:val="24"/>
          <w:szCs w:val="24"/>
        </w:rPr>
        <w:t xml:space="preserve">UNFPA Guidelines for the Management of Safe shelters for GBV survivors in the English and Dutch-speaking Caribbean: </w:t>
      </w:r>
      <w:hyperlink r:id="rId16" w:history="1">
        <w:r w:rsidRPr="009E154E">
          <w:rPr>
            <w:rStyle w:val="Hyperlink"/>
            <w:rFonts w:ascii="Garamond" w:hAnsi="Garamond" w:cstheme="majorHAnsi"/>
            <w:color w:val="auto"/>
            <w:sz w:val="24"/>
            <w:szCs w:val="24"/>
          </w:rPr>
          <w:t>UNFPA Caribbean | Guidelines for the Management of Safe Shelters for GBV survivors in the English and Dutch-speaking Caribbean - A SURVIVOR-CENTERED APPROACH</w:t>
        </w:r>
      </w:hyperlink>
    </w:p>
    <w:p w14:paraId="6CE723E5" w14:textId="77777777" w:rsidR="00263DD3" w:rsidRPr="009E154E" w:rsidRDefault="00263DD3" w:rsidP="00AB7FD3">
      <w:pPr>
        <w:numPr>
          <w:ilvl w:val="0"/>
          <w:numId w:val="158"/>
        </w:numPr>
        <w:jc w:val="both"/>
        <w:rPr>
          <w:rFonts w:ascii="Garamond" w:hAnsi="Garamond" w:cstheme="majorHAnsi"/>
          <w:sz w:val="24"/>
          <w:szCs w:val="24"/>
        </w:rPr>
      </w:pPr>
      <w:r w:rsidRPr="009E154E">
        <w:rPr>
          <w:rFonts w:ascii="Garamond" w:hAnsi="Garamond" w:cstheme="majorHAnsi"/>
          <w:sz w:val="24"/>
          <w:szCs w:val="24"/>
        </w:rPr>
        <w:t xml:space="preserve">UNFPA Women &amp; Girls Safe spaces: </w:t>
      </w:r>
      <w:hyperlink r:id="rId17" w:history="1">
        <w:r w:rsidRPr="009E154E">
          <w:rPr>
            <w:rStyle w:val="Hyperlink"/>
            <w:rFonts w:ascii="Garamond" w:hAnsi="Garamond" w:cstheme="majorHAnsi"/>
            <w:sz w:val="24"/>
            <w:szCs w:val="24"/>
          </w:rPr>
          <w:t>https://www.unfpa.org/sites/default/files/resource-pdf/woman%20space%20E.pdf</w:t>
        </w:r>
      </w:hyperlink>
      <w:r w:rsidRPr="009E154E">
        <w:rPr>
          <w:rFonts w:ascii="Garamond" w:hAnsi="Garamond" w:cstheme="majorHAnsi"/>
          <w:sz w:val="24"/>
          <w:szCs w:val="24"/>
        </w:rPr>
        <w:t xml:space="preserve"> </w:t>
      </w:r>
    </w:p>
    <w:p w14:paraId="7A58ED0B" w14:textId="77777777" w:rsidR="00263DD3" w:rsidRPr="009E154E" w:rsidRDefault="00263DD3" w:rsidP="00AB7FD3">
      <w:pPr>
        <w:numPr>
          <w:ilvl w:val="0"/>
          <w:numId w:val="158"/>
        </w:numPr>
        <w:jc w:val="both"/>
        <w:rPr>
          <w:rFonts w:ascii="Garamond" w:hAnsi="Garamond" w:cstheme="majorHAnsi"/>
          <w:sz w:val="24"/>
          <w:szCs w:val="24"/>
        </w:rPr>
      </w:pPr>
      <w:r w:rsidRPr="009E154E">
        <w:rPr>
          <w:rFonts w:ascii="Garamond" w:hAnsi="Garamond" w:cstheme="majorHAnsi"/>
          <w:sz w:val="24"/>
          <w:szCs w:val="24"/>
        </w:rPr>
        <w:t xml:space="preserve">National LGBTQ Institute on Intimate Partner Violence: </w:t>
      </w:r>
      <w:hyperlink r:id="rId18" w:history="1">
        <w:r w:rsidRPr="009E154E">
          <w:rPr>
            <w:rStyle w:val="Hyperlink"/>
            <w:rFonts w:ascii="Garamond" w:hAnsi="Garamond" w:cstheme="majorHAnsi"/>
            <w:sz w:val="24"/>
            <w:szCs w:val="24"/>
          </w:rPr>
          <w:t>https://dvhsc.org/wp-content/uploads/2023/05/Workshop-1.3-Creating-Safe-Shelter-Spaces-for-LGBTQ-Survivors.pdf</w:t>
        </w:r>
      </w:hyperlink>
      <w:r w:rsidRPr="009E154E">
        <w:rPr>
          <w:rFonts w:ascii="Garamond" w:hAnsi="Garamond" w:cstheme="majorHAnsi"/>
          <w:sz w:val="24"/>
          <w:szCs w:val="24"/>
        </w:rPr>
        <w:t> </w:t>
      </w:r>
    </w:p>
    <w:p w14:paraId="408AABB8" w14:textId="77777777" w:rsidR="00263DD3" w:rsidRPr="009E154E" w:rsidRDefault="00263DD3" w:rsidP="00AB7FD3">
      <w:pPr>
        <w:numPr>
          <w:ilvl w:val="0"/>
          <w:numId w:val="158"/>
        </w:numPr>
        <w:jc w:val="both"/>
        <w:rPr>
          <w:rFonts w:ascii="Garamond" w:hAnsi="Garamond" w:cstheme="majorHAnsi"/>
          <w:sz w:val="24"/>
          <w:szCs w:val="24"/>
        </w:rPr>
      </w:pPr>
      <w:r w:rsidRPr="009E154E">
        <w:rPr>
          <w:rFonts w:ascii="Garamond" w:hAnsi="Garamond" w:cstheme="majorHAnsi"/>
          <w:sz w:val="24"/>
          <w:szCs w:val="24"/>
        </w:rPr>
        <w:t xml:space="preserve">dignity and rights by KNCHR : </w:t>
      </w:r>
      <w:hyperlink r:id="rId19" w:history="1">
        <w:r w:rsidRPr="009E154E">
          <w:rPr>
            <w:rStyle w:val="Hyperlink"/>
            <w:rFonts w:ascii="Garamond" w:hAnsi="Garamond" w:cstheme="majorHAnsi"/>
            <w:sz w:val="24"/>
            <w:szCs w:val="24"/>
          </w:rPr>
          <w:t>https://intersexkenya.org/wp-content/uploads/2024/08/Equal-In-Dignity-and-Rights_Promoting-The-Rights-Of-Intersex-Persons-In-Kenya.pdf</w:t>
        </w:r>
      </w:hyperlink>
      <w:r w:rsidRPr="009E154E">
        <w:rPr>
          <w:rFonts w:ascii="Garamond" w:hAnsi="Garamond" w:cstheme="majorHAnsi"/>
          <w:sz w:val="24"/>
          <w:szCs w:val="24"/>
        </w:rPr>
        <w:t xml:space="preserve">  </w:t>
      </w:r>
    </w:p>
    <w:p w14:paraId="22EA7AE7" w14:textId="77777777" w:rsidR="00263DD3" w:rsidRPr="009E154E" w:rsidRDefault="00263DD3" w:rsidP="00AB7FD3">
      <w:pPr>
        <w:numPr>
          <w:ilvl w:val="0"/>
          <w:numId w:val="158"/>
        </w:numPr>
        <w:jc w:val="both"/>
        <w:rPr>
          <w:rFonts w:ascii="Garamond" w:hAnsi="Garamond" w:cstheme="majorHAnsi"/>
          <w:sz w:val="24"/>
          <w:szCs w:val="24"/>
        </w:rPr>
      </w:pPr>
      <w:r w:rsidRPr="009E154E">
        <w:rPr>
          <w:rFonts w:ascii="Garamond" w:hAnsi="Garamond" w:cstheme="majorHAnsi"/>
          <w:sz w:val="24"/>
          <w:szCs w:val="24"/>
        </w:rPr>
        <w:t xml:space="preserve">Intersex Taskforce report by the Office of Attorney General and Department of Justice - OAG &amp; DOJ : </w:t>
      </w:r>
      <w:hyperlink r:id="rId20" w:history="1">
        <w:r w:rsidRPr="009E154E">
          <w:rPr>
            <w:rStyle w:val="Hyperlink"/>
            <w:rFonts w:ascii="Garamond" w:hAnsi="Garamond" w:cstheme="majorHAnsi"/>
            <w:sz w:val="24"/>
            <w:szCs w:val="24"/>
          </w:rPr>
          <w:t>https://www.knchr.org/Portals/0/FINAL%20INTERSEX%20TASKFORCE%20REPORT.pdf</w:t>
        </w:r>
      </w:hyperlink>
      <w:r w:rsidRPr="009E154E">
        <w:rPr>
          <w:rFonts w:ascii="Garamond" w:hAnsi="Garamond" w:cstheme="majorHAnsi"/>
          <w:sz w:val="24"/>
          <w:szCs w:val="24"/>
        </w:rPr>
        <w:t xml:space="preserve"> </w:t>
      </w:r>
    </w:p>
    <w:p w14:paraId="1879A738" w14:textId="77777777" w:rsidR="00263DD3" w:rsidRPr="009E154E" w:rsidRDefault="00263DD3" w:rsidP="00AB7FD3">
      <w:pPr>
        <w:numPr>
          <w:ilvl w:val="0"/>
          <w:numId w:val="158"/>
        </w:numPr>
        <w:jc w:val="both"/>
        <w:rPr>
          <w:rFonts w:ascii="Garamond" w:hAnsi="Garamond" w:cstheme="majorHAnsi"/>
          <w:sz w:val="24"/>
          <w:szCs w:val="24"/>
        </w:rPr>
      </w:pPr>
      <w:r w:rsidRPr="009E154E">
        <w:rPr>
          <w:rFonts w:ascii="Garamond" w:hAnsi="Garamond" w:cstheme="majorHAnsi"/>
          <w:sz w:val="24"/>
          <w:szCs w:val="24"/>
        </w:rPr>
        <w:t xml:space="preserve">2019 housing and population census : </w:t>
      </w:r>
      <w:hyperlink r:id="rId21" w:history="1">
        <w:r w:rsidRPr="009E154E">
          <w:rPr>
            <w:rStyle w:val="Hyperlink"/>
            <w:rFonts w:ascii="Garamond" w:hAnsi="Garamond" w:cstheme="majorHAnsi"/>
            <w:sz w:val="24"/>
            <w:szCs w:val="24"/>
          </w:rPr>
          <w:t>https://www.knbs.or.ke/2019-kenya-population-and-housing-census-results/</w:t>
        </w:r>
      </w:hyperlink>
      <w:r w:rsidRPr="009E154E">
        <w:rPr>
          <w:rFonts w:ascii="Garamond" w:hAnsi="Garamond" w:cstheme="majorHAnsi"/>
          <w:sz w:val="24"/>
          <w:szCs w:val="24"/>
        </w:rPr>
        <w:t xml:space="preserve"> </w:t>
      </w:r>
    </w:p>
    <w:p w14:paraId="0E10C4C5" w14:textId="77777777" w:rsidR="00263DD3" w:rsidRPr="009E154E" w:rsidRDefault="00263DD3" w:rsidP="00AB7FD3">
      <w:pPr>
        <w:numPr>
          <w:ilvl w:val="0"/>
          <w:numId w:val="158"/>
        </w:numPr>
        <w:jc w:val="both"/>
        <w:rPr>
          <w:rFonts w:ascii="Garamond" w:hAnsi="Garamond" w:cstheme="majorHAnsi"/>
          <w:sz w:val="24"/>
          <w:szCs w:val="24"/>
        </w:rPr>
      </w:pPr>
      <w:r w:rsidRPr="009E154E">
        <w:rPr>
          <w:rFonts w:ascii="Garamond" w:hAnsi="Garamond" w:cstheme="majorHAnsi"/>
          <w:sz w:val="24"/>
          <w:szCs w:val="24"/>
        </w:rPr>
        <w:t>Constitution of Kenya</w:t>
      </w:r>
    </w:p>
    <w:p w14:paraId="5334BA5F" w14:textId="77777777" w:rsidR="00C733C2" w:rsidRPr="009E154E" w:rsidRDefault="00263DD3" w:rsidP="00AB7FD3">
      <w:pPr>
        <w:numPr>
          <w:ilvl w:val="0"/>
          <w:numId w:val="158"/>
        </w:numPr>
        <w:jc w:val="both"/>
        <w:rPr>
          <w:rFonts w:ascii="Garamond" w:hAnsi="Garamond" w:cstheme="majorHAnsi"/>
          <w:sz w:val="24"/>
          <w:szCs w:val="24"/>
        </w:rPr>
      </w:pPr>
      <w:r w:rsidRPr="009E154E">
        <w:rPr>
          <w:rFonts w:ascii="Garamond" w:hAnsi="Garamond" w:cstheme="majorHAnsi"/>
          <w:sz w:val="24"/>
          <w:szCs w:val="24"/>
        </w:rPr>
        <w:t>UN Sustainable Development Goals</w:t>
      </w:r>
      <w:r w:rsidR="00C733C2" w:rsidRPr="009E154E">
        <w:rPr>
          <w:rFonts w:ascii="Garamond" w:hAnsi="Garamond" w:cstheme="majorHAnsi"/>
          <w:sz w:val="24"/>
          <w:szCs w:val="24"/>
        </w:rPr>
        <w:t xml:space="preserve">:   </w:t>
      </w:r>
    </w:p>
    <w:p w14:paraId="34598099" w14:textId="2E2FA2B9" w:rsidR="00263DD3" w:rsidRPr="009E154E" w:rsidRDefault="00C733C2" w:rsidP="00AB7FD3">
      <w:pPr>
        <w:ind w:left="360"/>
        <w:jc w:val="both"/>
        <w:rPr>
          <w:rFonts w:ascii="Garamond" w:hAnsi="Garamond" w:cstheme="majorHAnsi"/>
          <w:sz w:val="24"/>
          <w:szCs w:val="24"/>
        </w:rPr>
      </w:pPr>
      <w:hyperlink r:id="rId22" w:history="1">
        <w:r w:rsidRPr="009E154E">
          <w:rPr>
            <w:rStyle w:val="Hyperlink"/>
            <w:rFonts w:ascii="Garamond" w:hAnsi="Garamond" w:cstheme="majorHAnsi"/>
            <w:sz w:val="24"/>
            <w:szCs w:val="24"/>
          </w:rPr>
          <w:t>https://www.undp.org/sites/g/files/zskgke326/files/2024-04/undp-2024-lgbti-inclusion-index-report-on-the-pilot-implementation.pdf</w:t>
        </w:r>
      </w:hyperlink>
      <w:r w:rsidRPr="009E154E">
        <w:rPr>
          <w:rFonts w:ascii="Garamond" w:hAnsi="Garamond" w:cstheme="majorHAnsi"/>
          <w:sz w:val="24"/>
          <w:szCs w:val="24"/>
        </w:rPr>
        <w:t xml:space="preserve"> </w:t>
      </w:r>
    </w:p>
    <w:p w14:paraId="68A74EE9" w14:textId="4BC2C59C" w:rsidR="00263DD3" w:rsidRPr="009E154E" w:rsidRDefault="00263DD3" w:rsidP="00AB7FD3">
      <w:pPr>
        <w:numPr>
          <w:ilvl w:val="0"/>
          <w:numId w:val="158"/>
        </w:numPr>
        <w:jc w:val="both"/>
        <w:rPr>
          <w:rFonts w:ascii="Garamond" w:hAnsi="Garamond" w:cstheme="majorHAnsi"/>
          <w:sz w:val="24"/>
          <w:szCs w:val="24"/>
        </w:rPr>
      </w:pPr>
      <w:r w:rsidRPr="009E154E">
        <w:rPr>
          <w:rFonts w:ascii="Garamond" w:hAnsi="Garamond" w:cstheme="majorHAnsi"/>
          <w:sz w:val="24"/>
          <w:szCs w:val="24"/>
        </w:rPr>
        <w:t>Galck+ &amp; Outright International research on gay conversion practices</w:t>
      </w:r>
      <w:r w:rsidR="00C733C2" w:rsidRPr="009E154E">
        <w:rPr>
          <w:rFonts w:ascii="Garamond" w:hAnsi="Garamond" w:cstheme="majorHAnsi"/>
          <w:sz w:val="24"/>
          <w:szCs w:val="24"/>
        </w:rPr>
        <w:t xml:space="preserve">: </w:t>
      </w:r>
      <w:hyperlink r:id="rId23" w:history="1">
        <w:r w:rsidR="00C733C2" w:rsidRPr="009E154E">
          <w:rPr>
            <w:rStyle w:val="Hyperlink"/>
            <w:rFonts w:ascii="Garamond" w:hAnsi="Garamond" w:cstheme="majorHAnsi"/>
            <w:sz w:val="24"/>
            <w:szCs w:val="24"/>
          </w:rPr>
          <w:t>https://outrightinternational.org/sites/default/files/202208/galck%2BConversion_Practices_in_Kenya.pdf</w:t>
        </w:r>
      </w:hyperlink>
      <w:r w:rsidR="00C733C2" w:rsidRPr="009E154E">
        <w:rPr>
          <w:rFonts w:ascii="Garamond" w:hAnsi="Garamond" w:cstheme="majorHAnsi"/>
          <w:sz w:val="24"/>
          <w:szCs w:val="24"/>
        </w:rPr>
        <w:t xml:space="preserve"> </w:t>
      </w:r>
    </w:p>
    <w:p w14:paraId="758B3EF8" w14:textId="7212141A" w:rsidR="00263DD3" w:rsidRPr="009E154E" w:rsidRDefault="00263DD3" w:rsidP="00AB7FD3">
      <w:pPr>
        <w:numPr>
          <w:ilvl w:val="0"/>
          <w:numId w:val="158"/>
        </w:numPr>
        <w:jc w:val="both"/>
        <w:rPr>
          <w:rFonts w:ascii="Garamond" w:hAnsi="Garamond" w:cstheme="majorHAnsi"/>
          <w:sz w:val="24"/>
          <w:szCs w:val="24"/>
        </w:rPr>
      </w:pPr>
      <w:r w:rsidRPr="009E154E">
        <w:rPr>
          <w:rFonts w:ascii="Garamond" w:hAnsi="Garamond" w:cstheme="majorHAnsi"/>
          <w:sz w:val="24"/>
          <w:szCs w:val="24"/>
        </w:rPr>
        <w:t>Jinsiangu</w:t>
      </w:r>
      <w:r w:rsidR="00C733C2" w:rsidRPr="009E154E">
        <w:rPr>
          <w:rFonts w:ascii="Garamond" w:hAnsi="Garamond" w:cstheme="majorHAnsi"/>
          <w:sz w:val="24"/>
          <w:szCs w:val="24"/>
        </w:rPr>
        <w:t xml:space="preserve">: </w:t>
      </w:r>
      <w:hyperlink r:id="rId24" w:history="1">
        <w:r w:rsidR="00C733C2" w:rsidRPr="009E154E">
          <w:rPr>
            <w:rStyle w:val="Hyperlink"/>
            <w:rFonts w:ascii="Garamond" w:hAnsi="Garamond" w:cstheme="majorHAnsi"/>
            <w:sz w:val="24"/>
            <w:szCs w:val="24"/>
          </w:rPr>
          <w:t>https://kari-m-cje5.squarespace.com/s/Not-Broken-Do-not-Fix-2023-REPORT.pdf</w:t>
        </w:r>
      </w:hyperlink>
      <w:r w:rsidR="00C733C2" w:rsidRPr="009E154E">
        <w:rPr>
          <w:rFonts w:ascii="Garamond" w:hAnsi="Garamond" w:cstheme="majorHAnsi"/>
          <w:sz w:val="24"/>
          <w:szCs w:val="24"/>
        </w:rPr>
        <w:t xml:space="preserve"> </w:t>
      </w:r>
    </w:p>
    <w:p w14:paraId="79FBB9BC" w14:textId="3755503D" w:rsidR="00263DD3" w:rsidRPr="009E154E" w:rsidRDefault="00263DD3" w:rsidP="00AB7FD3">
      <w:pPr>
        <w:numPr>
          <w:ilvl w:val="0"/>
          <w:numId w:val="158"/>
        </w:numPr>
        <w:jc w:val="both"/>
        <w:rPr>
          <w:rFonts w:ascii="Garamond" w:hAnsi="Garamond" w:cstheme="majorHAnsi"/>
          <w:sz w:val="24"/>
          <w:szCs w:val="24"/>
        </w:rPr>
      </w:pPr>
      <w:r w:rsidRPr="009E154E">
        <w:rPr>
          <w:rFonts w:ascii="Garamond" w:hAnsi="Garamond" w:cstheme="majorHAnsi"/>
          <w:sz w:val="24"/>
          <w:szCs w:val="24"/>
        </w:rPr>
        <w:t>The National Gay and Lesbian Human Rights Commission (NGLHRC)</w:t>
      </w:r>
      <w:r w:rsidR="00C733C2" w:rsidRPr="009E154E">
        <w:rPr>
          <w:rFonts w:ascii="Garamond" w:hAnsi="Garamond" w:cstheme="majorHAnsi"/>
          <w:sz w:val="24"/>
          <w:szCs w:val="24"/>
        </w:rPr>
        <w:t xml:space="preserve">: </w:t>
      </w:r>
      <w:hyperlink r:id="rId25" w:history="1">
        <w:r w:rsidR="00C733C2" w:rsidRPr="009E154E">
          <w:rPr>
            <w:rStyle w:val="Hyperlink"/>
            <w:rFonts w:ascii="Garamond" w:hAnsi="Garamond" w:cstheme="majorHAnsi"/>
            <w:sz w:val="24"/>
            <w:szCs w:val="24"/>
          </w:rPr>
          <w:t>https://nglhrc.com/wp-content/uploads/2023/11/NGLHRC-2022-Annual-Report.pdf</w:t>
        </w:r>
      </w:hyperlink>
      <w:r w:rsidR="00C733C2" w:rsidRPr="009E154E">
        <w:rPr>
          <w:rFonts w:ascii="Garamond" w:hAnsi="Garamond" w:cstheme="majorHAnsi"/>
          <w:sz w:val="24"/>
          <w:szCs w:val="24"/>
        </w:rPr>
        <w:t xml:space="preserve"> </w:t>
      </w:r>
      <w:r w:rsidRPr="009E154E">
        <w:rPr>
          <w:rFonts w:ascii="Garamond" w:hAnsi="Garamond" w:cstheme="majorHAnsi"/>
          <w:sz w:val="24"/>
          <w:szCs w:val="24"/>
        </w:rPr>
        <w:t> </w:t>
      </w:r>
    </w:p>
    <w:p w14:paraId="1DBB3E47" w14:textId="77777777" w:rsidR="00C733C2" w:rsidRPr="009E154E" w:rsidRDefault="00263DD3" w:rsidP="00AB7FD3">
      <w:pPr>
        <w:numPr>
          <w:ilvl w:val="0"/>
          <w:numId w:val="158"/>
        </w:numPr>
        <w:jc w:val="both"/>
        <w:rPr>
          <w:rFonts w:ascii="Garamond" w:hAnsi="Garamond" w:cstheme="majorHAnsi"/>
          <w:sz w:val="24"/>
          <w:szCs w:val="24"/>
        </w:rPr>
      </w:pPr>
      <w:r w:rsidRPr="009E154E">
        <w:rPr>
          <w:rFonts w:ascii="Garamond" w:hAnsi="Garamond" w:cstheme="majorHAnsi"/>
          <w:sz w:val="24"/>
          <w:szCs w:val="24"/>
        </w:rPr>
        <w:t>Amnesty Internatio</w:t>
      </w:r>
      <w:bookmarkStart w:id="74" w:name="_Hlk199947730"/>
      <w:r w:rsidR="00C733C2" w:rsidRPr="009E154E">
        <w:rPr>
          <w:rFonts w:ascii="Garamond" w:hAnsi="Garamond" w:cstheme="majorHAnsi"/>
          <w:sz w:val="24"/>
          <w:szCs w:val="24"/>
        </w:rPr>
        <w:t xml:space="preserve">nal: </w:t>
      </w:r>
    </w:p>
    <w:p w14:paraId="49115510" w14:textId="7642686B" w:rsidR="00263DD3" w:rsidRPr="009E154E" w:rsidRDefault="00C733C2" w:rsidP="00AB7FD3">
      <w:pPr>
        <w:ind w:left="360"/>
        <w:jc w:val="both"/>
        <w:rPr>
          <w:rFonts w:ascii="Garamond" w:hAnsi="Garamond" w:cstheme="majorHAnsi"/>
          <w:sz w:val="24"/>
          <w:szCs w:val="24"/>
        </w:rPr>
      </w:pPr>
      <w:hyperlink r:id="rId26" w:history="1">
        <w:r w:rsidRPr="009E154E">
          <w:rPr>
            <w:rStyle w:val="Hyperlink"/>
            <w:rFonts w:ascii="Garamond" w:hAnsi="Garamond" w:cstheme="majorHAnsi"/>
            <w:sz w:val="24"/>
            <w:szCs w:val="24"/>
          </w:rPr>
          <w:t>https://www.amnesty.org/en/wp-content/uploads/2023/05/AFR3265782023ENGLISH.pdf</w:t>
        </w:r>
      </w:hyperlink>
      <w:r w:rsidRPr="009E154E">
        <w:rPr>
          <w:rFonts w:ascii="Garamond" w:hAnsi="Garamond" w:cstheme="majorHAnsi"/>
          <w:sz w:val="24"/>
          <w:szCs w:val="24"/>
        </w:rPr>
        <w:t xml:space="preserve"> </w:t>
      </w:r>
    </w:p>
    <w:bookmarkEnd w:id="74"/>
    <w:p w14:paraId="38F912B7" w14:textId="67674F03" w:rsidR="00263DD3" w:rsidRPr="009E154E" w:rsidRDefault="00263DD3" w:rsidP="00AB7FD3">
      <w:pPr>
        <w:numPr>
          <w:ilvl w:val="0"/>
          <w:numId w:val="158"/>
        </w:numPr>
        <w:jc w:val="both"/>
        <w:rPr>
          <w:rFonts w:ascii="Garamond" w:hAnsi="Garamond" w:cstheme="majorHAnsi"/>
          <w:sz w:val="24"/>
          <w:szCs w:val="24"/>
        </w:rPr>
      </w:pPr>
      <w:r w:rsidRPr="009E154E">
        <w:rPr>
          <w:rFonts w:ascii="Garamond" w:hAnsi="Garamond" w:cstheme="majorHAnsi"/>
          <w:sz w:val="24"/>
          <w:szCs w:val="24"/>
        </w:rPr>
        <w:t>Kenya Human Rights Commision 201</w:t>
      </w:r>
      <w:r w:rsidR="00C733C2" w:rsidRPr="009E154E">
        <w:rPr>
          <w:rFonts w:ascii="Garamond" w:hAnsi="Garamond" w:cstheme="majorHAnsi"/>
          <w:sz w:val="24"/>
          <w:szCs w:val="24"/>
        </w:rPr>
        <w:t>1</w:t>
      </w:r>
      <w:r w:rsidRPr="009E154E">
        <w:rPr>
          <w:rFonts w:ascii="Garamond" w:hAnsi="Garamond" w:cstheme="majorHAnsi"/>
          <w:sz w:val="24"/>
          <w:szCs w:val="24"/>
        </w:rPr>
        <w:t xml:space="preserve"> </w:t>
      </w:r>
      <w:hyperlink r:id="rId27" w:history="1">
        <w:r w:rsidR="00C733C2" w:rsidRPr="009E154E">
          <w:rPr>
            <w:rStyle w:val="Hyperlink"/>
            <w:rFonts w:ascii="Garamond" w:hAnsi="Garamond" w:cstheme="majorHAnsi"/>
            <w:sz w:val="24"/>
            <w:szCs w:val="24"/>
          </w:rPr>
          <w:t>https://khrc.or.ke/wp-content/uploads/2023/12/The-Outlawed-Amongst-Us.pdf</w:t>
        </w:r>
      </w:hyperlink>
      <w:r w:rsidR="00C733C2" w:rsidRPr="009E154E">
        <w:rPr>
          <w:rFonts w:ascii="Garamond" w:hAnsi="Garamond" w:cstheme="majorHAnsi"/>
          <w:sz w:val="24"/>
          <w:szCs w:val="24"/>
        </w:rPr>
        <w:t xml:space="preserve"> </w:t>
      </w:r>
      <w:r w:rsidRPr="009E154E">
        <w:rPr>
          <w:rFonts w:ascii="Garamond" w:hAnsi="Garamond" w:cstheme="majorHAnsi"/>
          <w:sz w:val="24"/>
          <w:szCs w:val="24"/>
        </w:rPr>
        <w:t xml:space="preserve"> </w:t>
      </w:r>
    </w:p>
    <w:p w14:paraId="464FD065" w14:textId="7EE31AD3" w:rsidR="00263DD3" w:rsidRPr="009E154E" w:rsidRDefault="00263DD3" w:rsidP="00AB7FD3">
      <w:pPr>
        <w:numPr>
          <w:ilvl w:val="0"/>
          <w:numId w:val="158"/>
        </w:numPr>
        <w:jc w:val="both"/>
        <w:rPr>
          <w:rFonts w:ascii="Garamond" w:hAnsi="Garamond" w:cstheme="majorHAnsi"/>
          <w:sz w:val="24"/>
          <w:szCs w:val="24"/>
        </w:rPr>
      </w:pPr>
      <w:r w:rsidRPr="009E154E">
        <w:rPr>
          <w:rFonts w:ascii="Garamond" w:hAnsi="Garamond" w:cstheme="majorHAnsi"/>
          <w:sz w:val="24"/>
          <w:szCs w:val="24"/>
        </w:rPr>
        <w:t xml:space="preserve">National Intersext Taskforce report </w:t>
      </w:r>
      <w:hyperlink r:id="rId28" w:history="1">
        <w:r w:rsidR="00C733C2" w:rsidRPr="009E154E">
          <w:rPr>
            <w:rStyle w:val="Hyperlink"/>
            <w:rFonts w:ascii="Garamond" w:hAnsi="Garamond" w:cstheme="majorHAnsi"/>
            <w:sz w:val="24"/>
            <w:szCs w:val="24"/>
          </w:rPr>
          <w:t>https://www.klrc.go.ke/images/TASKFORCE-REPORT-on-INTERSEX-PERSONS-IN-KENYA.pdf</w:t>
        </w:r>
      </w:hyperlink>
      <w:r w:rsidR="00C733C2" w:rsidRPr="009E154E">
        <w:rPr>
          <w:rFonts w:ascii="Garamond" w:hAnsi="Garamond" w:cstheme="majorHAnsi"/>
          <w:sz w:val="24"/>
          <w:szCs w:val="24"/>
        </w:rPr>
        <w:t xml:space="preserve"> </w:t>
      </w:r>
    </w:p>
    <w:p w14:paraId="66633DFF" w14:textId="4FE2FED2" w:rsidR="00263DD3" w:rsidRPr="009E154E" w:rsidRDefault="00263DD3" w:rsidP="00AB7FD3">
      <w:pPr>
        <w:numPr>
          <w:ilvl w:val="0"/>
          <w:numId w:val="158"/>
        </w:numPr>
        <w:jc w:val="both"/>
        <w:rPr>
          <w:rFonts w:ascii="Garamond" w:hAnsi="Garamond" w:cstheme="majorHAnsi"/>
          <w:sz w:val="24"/>
          <w:szCs w:val="24"/>
        </w:rPr>
      </w:pPr>
      <w:r w:rsidRPr="009E154E">
        <w:rPr>
          <w:rFonts w:ascii="Garamond" w:hAnsi="Garamond" w:cstheme="majorHAnsi"/>
          <w:sz w:val="24"/>
          <w:szCs w:val="24"/>
        </w:rPr>
        <w:t>National trans advocacy Network NTDS</w:t>
      </w:r>
      <w:r w:rsidR="00C733C2" w:rsidRPr="009E154E">
        <w:rPr>
          <w:rFonts w:ascii="Garamond" w:hAnsi="Garamond" w:cstheme="majorHAnsi"/>
          <w:sz w:val="24"/>
          <w:szCs w:val="24"/>
        </w:rPr>
        <w:t xml:space="preserve">: </w:t>
      </w:r>
      <w:hyperlink r:id="rId29" w:history="1">
        <w:r w:rsidR="000B50EC" w:rsidRPr="009E154E">
          <w:rPr>
            <w:rStyle w:val="Hyperlink"/>
            <w:rFonts w:ascii="Garamond" w:hAnsi="Garamond" w:cstheme="majorHAnsi"/>
            <w:sz w:val="24"/>
            <w:szCs w:val="24"/>
          </w:rPr>
          <w:t>https://www.knchr.org/Portals/0/REPORT-ON-INTERSEX-PERSONS%203_1.pdf</w:t>
        </w:r>
      </w:hyperlink>
      <w:r w:rsidR="000B50EC" w:rsidRPr="009E154E">
        <w:rPr>
          <w:rFonts w:ascii="Garamond" w:hAnsi="Garamond" w:cstheme="majorHAnsi"/>
          <w:sz w:val="24"/>
          <w:szCs w:val="24"/>
        </w:rPr>
        <w:t xml:space="preserve"> </w:t>
      </w:r>
    </w:p>
    <w:p w14:paraId="084E3AFA" w14:textId="77777777" w:rsidR="00263DD3" w:rsidRPr="009E154E" w:rsidRDefault="00263DD3" w:rsidP="00AB7FD3">
      <w:pPr>
        <w:numPr>
          <w:ilvl w:val="0"/>
          <w:numId w:val="158"/>
        </w:numPr>
        <w:jc w:val="both"/>
        <w:rPr>
          <w:rFonts w:ascii="Garamond" w:hAnsi="Garamond" w:cstheme="majorHAnsi"/>
          <w:bCs/>
          <w:sz w:val="24"/>
          <w:szCs w:val="24"/>
        </w:rPr>
      </w:pPr>
      <w:r w:rsidRPr="009E154E">
        <w:rPr>
          <w:rFonts w:ascii="Garamond" w:eastAsia="Palatino Linotype" w:hAnsi="Garamond" w:cs="Palatino Linotype"/>
          <w:bCs/>
          <w:iCs/>
          <w:sz w:val="24"/>
          <w:szCs w:val="24"/>
        </w:rPr>
        <w:t>Kenya Vision 2030 – Gender, Youth &amp; Vulnerable Groups Sector</w:t>
      </w:r>
      <w:r w:rsidRPr="009E154E">
        <w:rPr>
          <w:rFonts w:ascii="Garamond" w:eastAsia="Palatino Linotype" w:hAnsi="Garamond" w:cs="Palatino Linotype"/>
          <w:bCs/>
          <w:iCs/>
          <w:sz w:val="24"/>
          <w:szCs w:val="24"/>
        </w:rPr>
        <w:br/>
        <w:t xml:space="preserve">  </w:t>
      </w:r>
      <w:hyperlink r:id="rId30">
        <w:r w:rsidRPr="009E154E">
          <w:rPr>
            <w:rFonts w:ascii="Garamond" w:eastAsia="Palatino Linotype" w:hAnsi="Garamond" w:cs="Palatino Linotype"/>
            <w:bCs/>
            <w:iCs/>
            <w:color w:val="1155CC"/>
            <w:sz w:val="24"/>
            <w:szCs w:val="24"/>
            <w:u w:val="single"/>
          </w:rPr>
          <w:t>https://vision2030.go.ke/sectors/gender_youth_and_vulnerable_groups</w:t>
        </w:r>
      </w:hyperlink>
      <w:r w:rsidRPr="009E154E">
        <w:rPr>
          <w:rFonts w:ascii="Garamond" w:eastAsia="Palatino Linotype" w:hAnsi="Garamond" w:cs="Palatino Linotype"/>
          <w:bCs/>
          <w:iCs/>
          <w:sz w:val="24"/>
          <w:szCs w:val="24"/>
        </w:rPr>
        <w:t>.</w:t>
      </w:r>
    </w:p>
    <w:p w14:paraId="3C394C68" w14:textId="77777777" w:rsidR="00263DD3" w:rsidRPr="009E154E" w:rsidRDefault="00263DD3" w:rsidP="00AB7FD3">
      <w:pPr>
        <w:numPr>
          <w:ilvl w:val="0"/>
          <w:numId w:val="158"/>
        </w:numPr>
        <w:jc w:val="both"/>
        <w:rPr>
          <w:rFonts w:ascii="Garamond" w:hAnsi="Garamond" w:cstheme="majorHAnsi"/>
          <w:bCs/>
          <w:sz w:val="24"/>
          <w:szCs w:val="24"/>
        </w:rPr>
      </w:pPr>
      <w:r w:rsidRPr="009E154E">
        <w:rPr>
          <w:rFonts w:ascii="Garamond" w:eastAsia="Palatino Linotype" w:hAnsi="Garamond" w:cs="Palatino Linotype"/>
          <w:bCs/>
          <w:iCs/>
          <w:sz w:val="24"/>
          <w:szCs w:val="24"/>
        </w:rPr>
        <w:t xml:space="preserve">Kenya Youth Development Policy (2019–2029): </w:t>
      </w:r>
      <w:hyperlink r:id="rId31" w:history="1">
        <w:r w:rsidRPr="009E154E">
          <w:rPr>
            <w:rStyle w:val="Hyperlink"/>
            <w:rFonts w:ascii="Garamond" w:eastAsia="Palatino Linotype" w:hAnsi="Garamond" w:cs="Palatino Linotype"/>
            <w:bCs/>
            <w:iCs/>
            <w:sz w:val="24"/>
            <w:szCs w:val="24"/>
          </w:rPr>
          <w:t>https://youth.go.ke/wp-content/uploads/2020/11/Kenya-Youth-Development-Policy-2019-Popular-version.pdf</w:t>
        </w:r>
      </w:hyperlink>
      <w:bookmarkStart w:id="75" w:name="_oz85z8nt8s82" w:colFirst="0" w:colLast="0"/>
      <w:bookmarkEnd w:id="75"/>
      <w:r w:rsidRPr="009E154E">
        <w:rPr>
          <w:rFonts w:ascii="Garamond" w:eastAsia="Palatino Linotype" w:hAnsi="Garamond" w:cs="Palatino Linotype"/>
          <w:bCs/>
          <w:iCs/>
          <w:sz w:val="24"/>
          <w:szCs w:val="24"/>
        </w:rPr>
        <w:t>.</w:t>
      </w:r>
    </w:p>
    <w:p w14:paraId="7D350579" w14:textId="77777777" w:rsidR="00263DD3" w:rsidRPr="009E154E" w:rsidRDefault="00263DD3" w:rsidP="00AB7FD3">
      <w:pPr>
        <w:numPr>
          <w:ilvl w:val="0"/>
          <w:numId w:val="158"/>
        </w:numPr>
        <w:jc w:val="both"/>
        <w:rPr>
          <w:rFonts w:ascii="Garamond" w:hAnsi="Garamond" w:cstheme="majorHAnsi"/>
          <w:bCs/>
          <w:sz w:val="24"/>
          <w:szCs w:val="24"/>
        </w:rPr>
      </w:pPr>
      <w:r w:rsidRPr="009E154E">
        <w:rPr>
          <w:rFonts w:ascii="Garamond" w:eastAsia="Palatino Linotype" w:hAnsi="Garamond" w:cs="Palatino Linotype"/>
          <w:bCs/>
          <w:iCs/>
          <w:sz w:val="24"/>
          <w:szCs w:val="24"/>
        </w:rPr>
        <w:t>Sustainable Development Goal 8.5 – Decent Work and Equal Pay</w:t>
      </w:r>
      <w:r w:rsidRPr="009E154E">
        <w:rPr>
          <w:rFonts w:ascii="Garamond" w:eastAsia="Palatino Linotype" w:hAnsi="Garamond" w:cs="Palatino Linotype"/>
          <w:bCs/>
          <w:iCs/>
          <w:sz w:val="24"/>
          <w:szCs w:val="24"/>
        </w:rPr>
        <w:br/>
        <w:t xml:space="preserve"> </w:t>
      </w:r>
      <w:hyperlink r:id="rId32">
        <w:r w:rsidRPr="009E154E">
          <w:rPr>
            <w:rFonts w:ascii="Garamond" w:eastAsia="Palatino Linotype" w:hAnsi="Garamond" w:cs="Palatino Linotype"/>
            <w:bCs/>
            <w:iCs/>
            <w:color w:val="1155CC"/>
            <w:sz w:val="24"/>
            <w:szCs w:val="24"/>
            <w:u w:val="single"/>
          </w:rPr>
          <w:t>https://sdgs.un.org/goals/goal8</w:t>
        </w:r>
        <w:r w:rsidRPr="009E154E">
          <w:rPr>
            <w:rFonts w:ascii="Garamond" w:eastAsia="Palatino Linotype" w:hAnsi="Garamond" w:cs="Palatino Linotype"/>
            <w:bCs/>
            <w:iCs/>
            <w:color w:val="1155CC"/>
            <w:sz w:val="24"/>
            <w:szCs w:val="24"/>
            <w:u w:val="single"/>
          </w:rPr>
          <w:br/>
        </w:r>
      </w:hyperlink>
    </w:p>
    <w:p w14:paraId="761FEF09" w14:textId="77777777" w:rsidR="00263DD3" w:rsidRPr="009E154E" w:rsidRDefault="00263DD3" w:rsidP="00AB7FD3">
      <w:pPr>
        <w:numPr>
          <w:ilvl w:val="0"/>
          <w:numId w:val="158"/>
        </w:numPr>
        <w:jc w:val="both"/>
        <w:rPr>
          <w:rFonts w:ascii="Garamond" w:hAnsi="Garamond" w:cstheme="majorHAnsi"/>
          <w:bCs/>
          <w:sz w:val="24"/>
          <w:szCs w:val="24"/>
        </w:rPr>
      </w:pPr>
      <w:r w:rsidRPr="009E154E">
        <w:rPr>
          <w:rFonts w:ascii="Garamond" w:eastAsia="Palatino Linotype" w:hAnsi="Garamond" w:cs="Palatino Linotype"/>
          <w:bCs/>
          <w:iCs/>
          <w:sz w:val="24"/>
          <w:szCs w:val="24"/>
        </w:rPr>
        <w:t>ILO Recommendation No. 205 – Employment and Decent Work for Peace and Resilience (2017)</w:t>
      </w:r>
      <w:r w:rsidRPr="009E154E">
        <w:rPr>
          <w:rFonts w:ascii="Garamond" w:eastAsia="Palatino Linotype" w:hAnsi="Garamond" w:cs="Palatino Linotype"/>
          <w:bCs/>
          <w:iCs/>
          <w:sz w:val="24"/>
          <w:szCs w:val="24"/>
        </w:rPr>
        <w:br/>
      </w:r>
      <w:hyperlink r:id="rId33">
        <w:r w:rsidRPr="009E154E">
          <w:rPr>
            <w:rFonts w:ascii="Garamond" w:eastAsia="Palatino Linotype" w:hAnsi="Garamond" w:cs="Palatino Linotype"/>
            <w:bCs/>
            <w:iCs/>
            <w:color w:val="1155CC"/>
            <w:sz w:val="24"/>
            <w:szCs w:val="24"/>
            <w:u w:val="single"/>
          </w:rPr>
          <w:t>https://normlex.ilo.org/dyn/normlex/en/f?p=1000:12100:0::NO::P12100_ILO_CODE:R205</w:t>
        </w:r>
      </w:hyperlink>
    </w:p>
    <w:p w14:paraId="51DDA90F" w14:textId="77777777" w:rsidR="00263DD3" w:rsidRPr="009E154E" w:rsidRDefault="00263DD3" w:rsidP="00AB7FD3">
      <w:pPr>
        <w:jc w:val="both"/>
        <w:rPr>
          <w:rFonts w:ascii="Garamond" w:eastAsia="Calibri" w:hAnsi="Garamond" w:cstheme="majorHAnsi"/>
          <w:b/>
          <w:sz w:val="24"/>
          <w:szCs w:val="24"/>
        </w:rPr>
      </w:pPr>
    </w:p>
    <w:sectPr w:rsidR="00263DD3" w:rsidRPr="009E154E">
      <w:footerReference w:type="default" r:id="rId34"/>
      <w:pgSz w:w="12240" w:h="15840"/>
      <w:pgMar w:top="1440" w:right="117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B8CEB2" w14:textId="77777777" w:rsidR="00FB534B" w:rsidRDefault="00FB534B" w:rsidP="005D01E4">
      <w:pPr>
        <w:spacing w:line="240" w:lineRule="auto"/>
      </w:pPr>
      <w:r>
        <w:separator/>
      </w:r>
    </w:p>
  </w:endnote>
  <w:endnote w:type="continuationSeparator" w:id="0">
    <w:p w14:paraId="145CD9ED" w14:textId="77777777" w:rsidR="00FB534B" w:rsidRDefault="00FB534B" w:rsidP="005D01E4">
      <w:pPr>
        <w:spacing w:line="240" w:lineRule="auto"/>
      </w:pPr>
      <w:r>
        <w:continuationSeparator/>
      </w:r>
    </w:p>
  </w:endnote>
  <w:endnote w:type="continuationNotice" w:id="1">
    <w:p w14:paraId="158FE232" w14:textId="77777777" w:rsidR="00FB534B" w:rsidRDefault="00FB534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Aptos">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Segoe UI Symbol">
    <w:panose1 w:val="020B0502040204020203"/>
    <w:charset w:val="00"/>
    <w:family w:val="swiss"/>
    <w:pitch w:val="variable"/>
    <w:sig w:usb0="800001E3" w:usb1="1200FFEF" w:usb2="0064C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0141230"/>
      <w:docPartObj>
        <w:docPartGallery w:val="Page Numbers (Bottom of Page)"/>
        <w:docPartUnique/>
      </w:docPartObj>
    </w:sdtPr>
    <w:sdtEndPr>
      <w:rPr>
        <w:noProof/>
      </w:rPr>
    </w:sdtEndPr>
    <w:sdtContent>
      <w:p w14:paraId="306E6BB3" w14:textId="02FE30BA" w:rsidR="005D01E4" w:rsidRDefault="005D01E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027DD1F" w14:textId="77777777" w:rsidR="005D01E4" w:rsidRDefault="005D01E4">
    <w:pPr>
      <w:pStyle w:val="Footer"/>
    </w:pPr>
  </w:p>
  <w:p w14:paraId="4D53C7EC" w14:textId="77777777" w:rsidR="009252FB" w:rsidRDefault="009252F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81D08A" w14:textId="77777777" w:rsidR="00FB534B" w:rsidRDefault="00FB534B" w:rsidP="005D01E4">
      <w:pPr>
        <w:spacing w:line="240" w:lineRule="auto"/>
      </w:pPr>
      <w:r>
        <w:separator/>
      </w:r>
    </w:p>
  </w:footnote>
  <w:footnote w:type="continuationSeparator" w:id="0">
    <w:p w14:paraId="7A1ABD54" w14:textId="77777777" w:rsidR="00FB534B" w:rsidRDefault="00FB534B" w:rsidP="005D01E4">
      <w:pPr>
        <w:spacing w:line="240" w:lineRule="auto"/>
      </w:pPr>
      <w:r>
        <w:continuationSeparator/>
      </w:r>
    </w:p>
  </w:footnote>
  <w:footnote w:type="continuationNotice" w:id="1">
    <w:p w14:paraId="5DBB38F9" w14:textId="77777777" w:rsidR="00FB534B" w:rsidRDefault="00FB534B">
      <w:pPr>
        <w:spacing w:line="240" w:lineRule="auto"/>
      </w:pPr>
    </w:p>
  </w:footnote>
  <w:footnote w:id="2">
    <w:p w14:paraId="77F0A39C" w14:textId="77777777" w:rsidR="00336E10" w:rsidRPr="00366816" w:rsidRDefault="00336E10" w:rsidP="00336E10">
      <w:pPr>
        <w:pStyle w:val="FootnoteText"/>
        <w:rPr>
          <w:lang w:val="en-US"/>
        </w:rPr>
      </w:pPr>
      <w:r>
        <w:rPr>
          <w:rStyle w:val="FootnoteReference"/>
        </w:rPr>
        <w:footnoteRef/>
      </w:r>
      <w:r>
        <w:t xml:space="preserve"> </w:t>
      </w:r>
      <w:hyperlink r:id="rId1" w:history="1">
        <w:r w:rsidRPr="009F2FD3">
          <w:rPr>
            <w:rStyle w:val="Hyperlink"/>
          </w:rPr>
          <w:t>https://www.unhcr.org/about-unhcr/overview/1951-refugee-convention</w:t>
        </w:r>
      </w:hyperlink>
      <w:r>
        <w:t xml:space="preserve"> </w:t>
      </w:r>
    </w:p>
  </w:footnote>
  <w:footnote w:id="3">
    <w:p w14:paraId="10294C86" w14:textId="77777777" w:rsidR="00C71D14" w:rsidRDefault="00336E10" w:rsidP="00336E10">
      <w:pPr>
        <w:pStyle w:val="FootnoteText"/>
      </w:pPr>
      <w:r>
        <w:rPr>
          <w:rStyle w:val="FootnoteReference"/>
        </w:rPr>
        <w:footnoteRef/>
      </w:r>
      <w:r>
        <w:t xml:space="preserve"> </w:t>
      </w:r>
      <w:hyperlink r:id="rId2" w:history="1">
        <w:r w:rsidRPr="009F2FD3">
          <w:rPr>
            <w:rStyle w:val="Hyperlink"/>
          </w:rPr>
          <w:t>https://yogyakartaprinciples.org/</w:t>
        </w:r>
      </w:hyperlink>
    </w:p>
    <w:p w14:paraId="65C1940D" w14:textId="5E349F7F" w:rsidR="00336E10" w:rsidRPr="00366816" w:rsidRDefault="00C71D14" w:rsidP="00336E10">
      <w:pPr>
        <w:pStyle w:val="FootnoteText"/>
        <w:rPr>
          <w:lang w:val="en-US"/>
        </w:rPr>
      </w:pPr>
      <w:r>
        <w:t xml:space="preserve">3 </w:t>
      </w:r>
      <w:hyperlink r:id="rId3" w:history="1">
        <w:r w:rsidRPr="00F77A59">
          <w:rPr>
            <w:rStyle w:val="Hyperlink"/>
          </w:rPr>
          <w:t>https://www.ohchr.org/en/sexual-orientation-and-gender-identity/about-lgbti-people-and-human-rights</w:t>
        </w:r>
      </w:hyperlink>
      <w:r w:rsidR="00336E10">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15A10"/>
    <w:multiLevelType w:val="multilevel"/>
    <w:tmpl w:val="C78CF92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5674A2"/>
    <w:multiLevelType w:val="multilevel"/>
    <w:tmpl w:val="664E317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1665ACD"/>
    <w:multiLevelType w:val="multilevel"/>
    <w:tmpl w:val="7E421D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2A34FC2"/>
    <w:multiLevelType w:val="multilevel"/>
    <w:tmpl w:val="180C02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036271DC"/>
    <w:multiLevelType w:val="multilevel"/>
    <w:tmpl w:val="C8503C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49C0770"/>
    <w:multiLevelType w:val="multilevel"/>
    <w:tmpl w:val="2B2C9A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7C374BB"/>
    <w:multiLevelType w:val="hybridMultilevel"/>
    <w:tmpl w:val="038C884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081C4617"/>
    <w:multiLevelType w:val="multilevel"/>
    <w:tmpl w:val="3A5E844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8" w15:restartNumberingAfterBreak="0">
    <w:nsid w:val="085149A4"/>
    <w:multiLevelType w:val="multilevel"/>
    <w:tmpl w:val="B27CE9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08670CF9"/>
    <w:multiLevelType w:val="multilevel"/>
    <w:tmpl w:val="AF5A9CA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89F6B3E"/>
    <w:multiLevelType w:val="multilevel"/>
    <w:tmpl w:val="CD5CD84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8D87702"/>
    <w:multiLevelType w:val="multilevel"/>
    <w:tmpl w:val="9B9051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093D0894"/>
    <w:multiLevelType w:val="multilevel"/>
    <w:tmpl w:val="8FBED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BF91149"/>
    <w:multiLevelType w:val="multilevel"/>
    <w:tmpl w:val="C164C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CB41775"/>
    <w:multiLevelType w:val="multilevel"/>
    <w:tmpl w:val="4E6A8DCA"/>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D37196F"/>
    <w:multiLevelType w:val="multilevel"/>
    <w:tmpl w:val="C88AD2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0DD306B3"/>
    <w:multiLevelType w:val="multilevel"/>
    <w:tmpl w:val="65CA9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ECC5D54"/>
    <w:multiLevelType w:val="hybridMultilevel"/>
    <w:tmpl w:val="6B8EBEB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8" w15:restartNumberingAfterBreak="0">
    <w:nsid w:val="0F4A39D4"/>
    <w:multiLevelType w:val="multilevel"/>
    <w:tmpl w:val="52FC04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10D90921"/>
    <w:multiLevelType w:val="multilevel"/>
    <w:tmpl w:val="DBC007B8"/>
    <w:lvl w:ilvl="0">
      <w:start w:val="2"/>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2157065"/>
    <w:multiLevelType w:val="hybridMultilevel"/>
    <w:tmpl w:val="671AB584"/>
    <w:lvl w:ilvl="0" w:tplc="10B8D40E">
      <w:start w:val="1"/>
      <w:numFmt w:val="decimal"/>
      <w:lvlText w:val="%1."/>
      <w:lvlJc w:val="left"/>
      <w:pPr>
        <w:ind w:left="720" w:hanging="360"/>
      </w:pPr>
      <w:rPr>
        <w:rFonts w:eastAsia="Arial" w:hint="default"/>
        <w:b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1" w15:restartNumberingAfterBreak="0">
    <w:nsid w:val="12A043E8"/>
    <w:multiLevelType w:val="multilevel"/>
    <w:tmpl w:val="B112A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3D91902"/>
    <w:multiLevelType w:val="multilevel"/>
    <w:tmpl w:val="11CE6D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1476306E"/>
    <w:multiLevelType w:val="multilevel"/>
    <w:tmpl w:val="52FE71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15B8688F"/>
    <w:multiLevelType w:val="multilevel"/>
    <w:tmpl w:val="F1226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6987A46"/>
    <w:multiLevelType w:val="multilevel"/>
    <w:tmpl w:val="5016F34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16C36290"/>
    <w:multiLevelType w:val="multilevel"/>
    <w:tmpl w:val="D9BC94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1986694C"/>
    <w:multiLevelType w:val="multilevel"/>
    <w:tmpl w:val="966669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1B6B0416"/>
    <w:multiLevelType w:val="multilevel"/>
    <w:tmpl w:val="D7AA3AC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1BC64194"/>
    <w:multiLevelType w:val="hybridMultilevel"/>
    <w:tmpl w:val="019AA914"/>
    <w:lvl w:ilvl="0" w:tplc="20000001">
      <w:start w:val="1"/>
      <w:numFmt w:val="bullet"/>
      <w:lvlText w:val=""/>
      <w:lvlJc w:val="left"/>
      <w:pPr>
        <w:ind w:left="1800" w:hanging="360"/>
      </w:pPr>
      <w:rPr>
        <w:rFonts w:ascii="Symbol" w:hAnsi="Symbol" w:hint="default"/>
      </w:rPr>
    </w:lvl>
    <w:lvl w:ilvl="1" w:tplc="20000003" w:tentative="1">
      <w:start w:val="1"/>
      <w:numFmt w:val="bullet"/>
      <w:lvlText w:val="o"/>
      <w:lvlJc w:val="left"/>
      <w:pPr>
        <w:ind w:left="2520" w:hanging="360"/>
      </w:pPr>
      <w:rPr>
        <w:rFonts w:ascii="Courier New" w:hAnsi="Courier New" w:cs="Courier New" w:hint="default"/>
      </w:rPr>
    </w:lvl>
    <w:lvl w:ilvl="2" w:tplc="20000005" w:tentative="1">
      <w:start w:val="1"/>
      <w:numFmt w:val="bullet"/>
      <w:lvlText w:val=""/>
      <w:lvlJc w:val="left"/>
      <w:pPr>
        <w:ind w:left="3240" w:hanging="360"/>
      </w:pPr>
      <w:rPr>
        <w:rFonts w:ascii="Wingdings" w:hAnsi="Wingdings" w:hint="default"/>
      </w:rPr>
    </w:lvl>
    <w:lvl w:ilvl="3" w:tplc="20000001" w:tentative="1">
      <w:start w:val="1"/>
      <w:numFmt w:val="bullet"/>
      <w:lvlText w:val=""/>
      <w:lvlJc w:val="left"/>
      <w:pPr>
        <w:ind w:left="3960" w:hanging="360"/>
      </w:pPr>
      <w:rPr>
        <w:rFonts w:ascii="Symbol" w:hAnsi="Symbol" w:hint="default"/>
      </w:rPr>
    </w:lvl>
    <w:lvl w:ilvl="4" w:tplc="20000003" w:tentative="1">
      <w:start w:val="1"/>
      <w:numFmt w:val="bullet"/>
      <w:lvlText w:val="o"/>
      <w:lvlJc w:val="left"/>
      <w:pPr>
        <w:ind w:left="4680" w:hanging="360"/>
      </w:pPr>
      <w:rPr>
        <w:rFonts w:ascii="Courier New" w:hAnsi="Courier New" w:cs="Courier New" w:hint="default"/>
      </w:rPr>
    </w:lvl>
    <w:lvl w:ilvl="5" w:tplc="20000005" w:tentative="1">
      <w:start w:val="1"/>
      <w:numFmt w:val="bullet"/>
      <w:lvlText w:val=""/>
      <w:lvlJc w:val="left"/>
      <w:pPr>
        <w:ind w:left="5400" w:hanging="360"/>
      </w:pPr>
      <w:rPr>
        <w:rFonts w:ascii="Wingdings" w:hAnsi="Wingdings" w:hint="default"/>
      </w:rPr>
    </w:lvl>
    <w:lvl w:ilvl="6" w:tplc="20000001" w:tentative="1">
      <w:start w:val="1"/>
      <w:numFmt w:val="bullet"/>
      <w:lvlText w:val=""/>
      <w:lvlJc w:val="left"/>
      <w:pPr>
        <w:ind w:left="6120" w:hanging="360"/>
      </w:pPr>
      <w:rPr>
        <w:rFonts w:ascii="Symbol" w:hAnsi="Symbol" w:hint="default"/>
      </w:rPr>
    </w:lvl>
    <w:lvl w:ilvl="7" w:tplc="20000003" w:tentative="1">
      <w:start w:val="1"/>
      <w:numFmt w:val="bullet"/>
      <w:lvlText w:val="o"/>
      <w:lvlJc w:val="left"/>
      <w:pPr>
        <w:ind w:left="6840" w:hanging="360"/>
      </w:pPr>
      <w:rPr>
        <w:rFonts w:ascii="Courier New" w:hAnsi="Courier New" w:cs="Courier New" w:hint="default"/>
      </w:rPr>
    </w:lvl>
    <w:lvl w:ilvl="8" w:tplc="20000005" w:tentative="1">
      <w:start w:val="1"/>
      <w:numFmt w:val="bullet"/>
      <w:lvlText w:val=""/>
      <w:lvlJc w:val="left"/>
      <w:pPr>
        <w:ind w:left="7560" w:hanging="360"/>
      </w:pPr>
      <w:rPr>
        <w:rFonts w:ascii="Wingdings" w:hAnsi="Wingdings" w:hint="default"/>
      </w:rPr>
    </w:lvl>
  </w:abstractNum>
  <w:abstractNum w:abstractNumId="30" w15:restartNumberingAfterBreak="0">
    <w:nsid w:val="1C7C68B5"/>
    <w:multiLevelType w:val="hybridMultilevel"/>
    <w:tmpl w:val="82743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1D2677CF"/>
    <w:multiLevelType w:val="multilevel"/>
    <w:tmpl w:val="3626C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1EAC5788"/>
    <w:multiLevelType w:val="multilevel"/>
    <w:tmpl w:val="A9FA5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1FBA6378"/>
    <w:multiLevelType w:val="multilevel"/>
    <w:tmpl w:val="8752CF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15:restartNumberingAfterBreak="0">
    <w:nsid w:val="208E19C0"/>
    <w:multiLevelType w:val="hybridMultilevel"/>
    <w:tmpl w:val="9F064AC8"/>
    <w:lvl w:ilvl="0" w:tplc="10B8D40E">
      <w:start w:val="1"/>
      <w:numFmt w:val="decimal"/>
      <w:lvlText w:val="%1."/>
      <w:lvlJc w:val="left"/>
      <w:pPr>
        <w:ind w:left="720" w:hanging="360"/>
      </w:pPr>
      <w:rPr>
        <w:rFonts w:eastAsia="Arial" w:hint="default"/>
        <w:b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5" w15:restartNumberingAfterBreak="0">
    <w:nsid w:val="214519CD"/>
    <w:multiLevelType w:val="multilevel"/>
    <w:tmpl w:val="10025C1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6" w15:restartNumberingAfterBreak="0">
    <w:nsid w:val="21476895"/>
    <w:multiLevelType w:val="multilevel"/>
    <w:tmpl w:val="CE04F32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216259D9"/>
    <w:multiLevelType w:val="multilevel"/>
    <w:tmpl w:val="3F145C1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21667812"/>
    <w:multiLevelType w:val="multilevel"/>
    <w:tmpl w:val="506A74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15:restartNumberingAfterBreak="0">
    <w:nsid w:val="21CF33FF"/>
    <w:multiLevelType w:val="multilevel"/>
    <w:tmpl w:val="15E2E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23C91810"/>
    <w:multiLevelType w:val="hybridMultilevel"/>
    <w:tmpl w:val="B3CE97E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1" w15:restartNumberingAfterBreak="0">
    <w:nsid w:val="24127D2B"/>
    <w:multiLevelType w:val="multilevel"/>
    <w:tmpl w:val="69E2A1DC"/>
    <w:lvl w:ilvl="0">
      <w:start w:val="3"/>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2" w15:restartNumberingAfterBreak="0">
    <w:nsid w:val="24365B62"/>
    <w:multiLevelType w:val="multilevel"/>
    <w:tmpl w:val="27E01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24C26ABF"/>
    <w:multiLevelType w:val="multilevel"/>
    <w:tmpl w:val="BEBA6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24CD08D5"/>
    <w:multiLevelType w:val="multilevel"/>
    <w:tmpl w:val="2DC89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25987755"/>
    <w:multiLevelType w:val="multilevel"/>
    <w:tmpl w:val="B71E9A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6" w15:restartNumberingAfterBreak="0">
    <w:nsid w:val="2681687E"/>
    <w:multiLevelType w:val="multilevel"/>
    <w:tmpl w:val="061233D4"/>
    <w:lvl w:ilvl="0">
      <w:start w:val="1"/>
      <w:numFmt w:val="bullet"/>
      <w:lvlText w:val=""/>
      <w:lvlJc w:val="left"/>
      <w:pPr>
        <w:tabs>
          <w:tab w:val="num" w:pos="720"/>
        </w:tabs>
        <w:ind w:left="720" w:hanging="360"/>
      </w:pPr>
      <w:rPr>
        <w:rFonts w:ascii="Symbol" w:hAnsi="Symbol" w:hint="default"/>
        <w:sz w:val="20"/>
      </w:rPr>
    </w:lvl>
    <w:lvl w:ilvl="1">
      <w:start w:val="3"/>
      <w:numFmt w:val="bullet"/>
      <w:lvlText w:val="-"/>
      <w:lvlJc w:val="left"/>
      <w:pPr>
        <w:ind w:left="1440" w:hanging="360"/>
      </w:pPr>
      <w:rPr>
        <w:rFonts w:ascii="Calibri" w:eastAsia="Times New Roman" w:hAnsi="Calibri" w:cs="Calibri" w:hint="default"/>
        <w:color w:val="000000"/>
        <w:sz w:val="26"/>
      </w:rPr>
    </w:lvl>
    <w:lvl w:ilvl="2">
      <w:start w:val="3"/>
      <w:numFmt w:val="decimal"/>
      <w:lvlText w:val="%3."/>
      <w:lvlJc w:val="left"/>
      <w:pPr>
        <w:ind w:left="2160" w:hanging="360"/>
      </w:pPr>
      <w:rPr>
        <w:rFonts w:eastAsia="Calibri" w:cstheme="majorHAnsi" w:hint="default"/>
        <w:b/>
        <w:color w:val="000000" w:themeColor="text1"/>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27801F7D"/>
    <w:multiLevelType w:val="hybridMultilevel"/>
    <w:tmpl w:val="5B2648C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8" w15:restartNumberingAfterBreak="0">
    <w:nsid w:val="28E93174"/>
    <w:multiLevelType w:val="hybridMultilevel"/>
    <w:tmpl w:val="BE42790A"/>
    <w:lvl w:ilvl="0" w:tplc="467C8706">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29154A7B"/>
    <w:multiLevelType w:val="multilevel"/>
    <w:tmpl w:val="2F6CB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29AC655C"/>
    <w:multiLevelType w:val="multilevel"/>
    <w:tmpl w:val="91B6570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2A205470"/>
    <w:multiLevelType w:val="hybridMultilevel"/>
    <w:tmpl w:val="2D5CB2B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2" w15:restartNumberingAfterBreak="0">
    <w:nsid w:val="2D0D0D49"/>
    <w:multiLevelType w:val="multilevel"/>
    <w:tmpl w:val="DAFC7CE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2E80262D"/>
    <w:multiLevelType w:val="multilevel"/>
    <w:tmpl w:val="6AACA2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4" w15:restartNumberingAfterBreak="0">
    <w:nsid w:val="30E16F1B"/>
    <w:multiLevelType w:val="multilevel"/>
    <w:tmpl w:val="3764744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325A59E1"/>
    <w:multiLevelType w:val="multilevel"/>
    <w:tmpl w:val="9F10A2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6" w15:restartNumberingAfterBreak="0">
    <w:nsid w:val="33D76EBC"/>
    <w:multiLevelType w:val="multilevel"/>
    <w:tmpl w:val="05D63A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7" w15:restartNumberingAfterBreak="0">
    <w:nsid w:val="348B7ECE"/>
    <w:multiLevelType w:val="multilevel"/>
    <w:tmpl w:val="FCFE3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34AA2DFA"/>
    <w:multiLevelType w:val="hybridMultilevel"/>
    <w:tmpl w:val="7782110A"/>
    <w:lvl w:ilvl="0" w:tplc="E2381658">
      <w:start w:val="1"/>
      <w:numFmt w:val="decimal"/>
      <w:lvlText w:val="%1."/>
      <w:lvlJc w:val="left"/>
      <w:pPr>
        <w:ind w:left="720" w:hanging="360"/>
      </w:pPr>
      <w:rPr>
        <w:rFonts w:eastAsia="Arial" w:hint="default"/>
        <w:b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9" w15:restartNumberingAfterBreak="0">
    <w:nsid w:val="35EE1F2B"/>
    <w:multiLevelType w:val="hybridMultilevel"/>
    <w:tmpl w:val="CAC0B65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0" w15:restartNumberingAfterBreak="0">
    <w:nsid w:val="37C121F8"/>
    <w:multiLevelType w:val="multilevel"/>
    <w:tmpl w:val="C7547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38060608"/>
    <w:multiLevelType w:val="multilevel"/>
    <w:tmpl w:val="2DFEC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3ACD1A56"/>
    <w:multiLevelType w:val="multilevel"/>
    <w:tmpl w:val="27CAE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3C043194"/>
    <w:multiLevelType w:val="multilevel"/>
    <w:tmpl w:val="7DF006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4" w15:restartNumberingAfterBreak="0">
    <w:nsid w:val="3D0D4E51"/>
    <w:multiLevelType w:val="multilevel"/>
    <w:tmpl w:val="901A9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3E3C4736"/>
    <w:multiLevelType w:val="multilevel"/>
    <w:tmpl w:val="67C2F3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6" w15:restartNumberingAfterBreak="0">
    <w:nsid w:val="3E697992"/>
    <w:multiLevelType w:val="hybridMultilevel"/>
    <w:tmpl w:val="3FF2B33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7" w15:restartNumberingAfterBreak="0">
    <w:nsid w:val="404263F9"/>
    <w:multiLevelType w:val="multilevel"/>
    <w:tmpl w:val="2BEC5F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419A6C03"/>
    <w:multiLevelType w:val="multilevel"/>
    <w:tmpl w:val="00CCD4C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436C4A7D"/>
    <w:multiLevelType w:val="multilevel"/>
    <w:tmpl w:val="CED07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44F36A08"/>
    <w:multiLevelType w:val="multilevel"/>
    <w:tmpl w:val="EA4024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44F64D80"/>
    <w:multiLevelType w:val="multilevel"/>
    <w:tmpl w:val="CBE2382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45035635"/>
    <w:multiLevelType w:val="multilevel"/>
    <w:tmpl w:val="E81620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3" w15:restartNumberingAfterBreak="0">
    <w:nsid w:val="450E5B70"/>
    <w:multiLevelType w:val="multilevel"/>
    <w:tmpl w:val="3BC8C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45602415"/>
    <w:multiLevelType w:val="multilevel"/>
    <w:tmpl w:val="D1D8DE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5" w15:restartNumberingAfterBreak="0">
    <w:nsid w:val="45DC5797"/>
    <w:multiLevelType w:val="multilevel"/>
    <w:tmpl w:val="1F5EA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4A0B412B"/>
    <w:multiLevelType w:val="multilevel"/>
    <w:tmpl w:val="B3D8D8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4AD646D1"/>
    <w:multiLevelType w:val="multilevel"/>
    <w:tmpl w:val="FC4A3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4AF43C6A"/>
    <w:multiLevelType w:val="multilevel"/>
    <w:tmpl w:val="BF42C9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9" w15:restartNumberingAfterBreak="0">
    <w:nsid w:val="4C117C07"/>
    <w:multiLevelType w:val="multilevel"/>
    <w:tmpl w:val="BFC0AF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0" w15:restartNumberingAfterBreak="0">
    <w:nsid w:val="4C8F4BE8"/>
    <w:multiLevelType w:val="multilevel"/>
    <w:tmpl w:val="7AEACC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4CBD41B0"/>
    <w:multiLevelType w:val="multilevel"/>
    <w:tmpl w:val="0A444F4A"/>
    <w:lvl w:ilvl="0">
      <w:start w:val="1"/>
      <w:numFmt w:val="bullet"/>
      <w:lvlText w:val=""/>
      <w:lvlJc w:val="left"/>
      <w:pPr>
        <w:tabs>
          <w:tab w:val="num" w:pos="720"/>
        </w:tabs>
        <w:ind w:left="720" w:hanging="360"/>
      </w:pPr>
      <w:rPr>
        <w:rFonts w:ascii="Symbol" w:hAnsi="Symbol" w:hint="default"/>
        <w:sz w:val="20"/>
      </w:rPr>
    </w:lvl>
    <w:lvl w:ilvl="1">
      <w:start w:val="3"/>
      <w:numFmt w:val="bullet"/>
      <w:lvlText w:val="-"/>
      <w:lvlJc w:val="left"/>
      <w:pPr>
        <w:ind w:left="1440" w:hanging="360"/>
      </w:pPr>
      <w:rPr>
        <w:rFonts w:ascii="Calibri" w:eastAsia="Times New Roman" w:hAnsi="Calibri" w:cs="Calibri" w:hint="default"/>
        <w:color w:val="000000"/>
        <w:sz w:val="26"/>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4E850BFD"/>
    <w:multiLevelType w:val="multilevel"/>
    <w:tmpl w:val="1C8EC4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3" w15:restartNumberingAfterBreak="0">
    <w:nsid w:val="4ED86BE8"/>
    <w:multiLevelType w:val="hybridMultilevel"/>
    <w:tmpl w:val="C1A446D0"/>
    <w:lvl w:ilvl="0" w:tplc="10B8D40E">
      <w:start w:val="1"/>
      <w:numFmt w:val="decimal"/>
      <w:lvlText w:val="%1."/>
      <w:lvlJc w:val="left"/>
      <w:pPr>
        <w:ind w:left="3600" w:hanging="360"/>
      </w:pPr>
      <w:rPr>
        <w:rFonts w:eastAsia="Arial" w:hint="default"/>
        <w:b w:val="0"/>
      </w:rPr>
    </w:lvl>
    <w:lvl w:ilvl="1" w:tplc="20000019" w:tentative="1">
      <w:start w:val="1"/>
      <w:numFmt w:val="lowerLetter"/>
      <w:lvlText w:val="%2."/>
      <w:lvlJc w:val="left"/>
      <w:pPr>
        <w:ind w:left="4320" w:hanging="360"/>
      </w:pPr>
    </w:lvl>
    <w:lvl w:ilvl="2" w:tplc="2000001B" w:tentative="1">
      <w:start w:val="1"/>
      <w:numFmt w:val="lowerRoman"/>
      <w:lvlText w:val="%3."/>
      <w:lvlJc w:val="right"/>
      <w:pPr>
        <w:ind w:left="5040" w:hanging="180"/>
      </w:pPr>
    </w:lvl>
    <w:lvl w:ilvl="3" w:tplc="2000000F" w:tentative="1">
      <w:start w:val="1"/>
      <w:numFmt w:val="decimal"/>
      <w:lvlText w:val="%4."/>
      <w:lvlJc w:val="left"/>
      <w:pPr>
        <w:ind w:left="5760" w:hanging="360"/>
      </w:pPr>
    </w:lvl>
    <w:lvl w:ilvl="4" w:tplc="20000019" w:tentative="1">
      <w:start w:val="1"/>
      <w:numFmt w:val="lowerLetter"/>
      <w:lvlText w:val="%5."/>
      <w:lvlJc w:val="left"/>
      <w:pPr>
        <w:ind w:left="6480" w:hanging="360"/>
      </w:pPr>
    </w:lvl>
    <w:lvl w:ilvl="5" w:tplc="2000001B" w:tentative="1">
      <w:start w:val="1"/>
      <w:numFmt w:val="lowerRoman"/>
      <w:lvlText w:val="%6."/>
      <w:lvlJc w:val="right"/>
      <w:pPr>
        <w:ind w:left="7200" w:hanging="180"/>
      </w:pPr>
    </w:lvl>
    <w:lvl w:ilvl="6" w:tplc="2000000F" w:tentative="1">
      <w:start w:val="1"/>
      <w:numFmt w:val="decimal"/>
      <w:lvlText w:val="%7."/>
      <w:lvlJc w:val="left"/>
      <w:pPr>
        <w:ind w:left="7920" w:hanging="360"/>
      </w:pPr>
    </w:lvl>
    <w:lvl w:ilvl="7" w:tplc="20000019" w:tentative="1">
      <w:start w:val="1"/>
      <w:numFmt w:val="lowerLetter"/>
      <w:lvlText w:val="%8."/>
      <w:lvlJc w:val="left"/>
      <w:pPr>
        <w:ind w:left="8640" w:hanging="360"/>
      </w:pPr>
    </w:lvl>
    <w:lvl w:ilvl="8" w:tplc="2000001B" w:tentative="1">
      <w:start w:val="1"/>
      <w:numFmt w:val="lowerRoman"/>
      <w:lvlText w:val="%9."/>
      <w:lvlJc w:val="right"/>
      <w:pPr>
        <w:ind w:left="9360" w:hanging="180"/>
      </w:pPr>
    </w:lvl>
  </w:abstractNum>
  <w:abstractNum w:abstractNumId="84" w15:restartNumberingAfterBreak="0">
    <w:nsid w:val="4F3B6277"/>
    <w:multiLevelType w:val="multilevel"/>
    <w:tmpl w:val="6EF63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50FE5EE5"/>
    <w:multiLevelType w:val="multilevel"/>
    <w:tmpl w:val="A5A644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53244B7A"/>
    <w:multiLevelType w:val="multilevel"/>
    <w:tmpl w:val="EF46008C"/>
    <w:lvl w:ilvl="0">
      <w:start w:val="1"/>
      <w:numFmt w:val="decimal"/>
      <w:lvlText w:val="%1."/>
      <w:lvlJc w:val="left"/>
      <w:pPr>
        <w:ind w:left="720" w:hanging="360"/>
      </w:pPr>
      <w:rPr>
        <w:rFonts w:asciiTheme="majorHAnsi" w:hAnsiTheme="majorHAnsi" w:cstheme="majorHAnsi" w:hint="default"/>
        <w:b/>
        <w:bCs/>
        <w:sz w:val="40"/>
        <w:szCs w:val="40"/>
      </w:rPr>
    </w:lvl>
    <w:lvl w:ilvl="1">
      <w:start w:val="1"/>
      <w:numFmt w:val="decimal"/>
      <w:isLgl/>
      <w:lvlText w:val="%1.%2."/>
      <w:lvlJc w:val="left"/>
      <w:pPr>
        <w:ind w:left="1080" w:hanging="720"/>
      </w:pPr>
      <w:rPr>
        <w:rFonts w:asciiTheme="majorHAnsi" w:hAnsiTheme="majorHAnsi" w:cstheme="majorHAnsi" w:hint="default"/>
        <w:b/>
        <w:bCs/>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87" w15:restartNumberingAfterBreak="0">
    <w:nsid w:val="53F944E5"/>
    <w:multiLevelType w:val="multilevel"/>
    <w:tmpl w:val="A6B85F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8" w15:restartNumberingAfterBreak="0">
    <w:nsid w:val="54767FE4"/>
    <w:multiLevelType w:val="hybridMultilevel"/>
    <w:tmpl w:val="37C29C9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9" w15:restartNumberingAfterBreak="0">
    <w:nsid w:val="56D56F77"/>
    <w:multiLevelType w:val="multilevel"/>
    <w:tmpl w:val="016A8D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0" w15:restartNumberingAfterBreak="0">
    <w:nsid w:val="578671A9"/>
    <w:multiLevelType w:val="multilevel"/>
    <w:tmpl w:val="67B2B1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57AA4F95"/>
    <w:multiLevelType w:val="multilevel"/>
    <w:tmpl w:val="B454A1A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5ABB736B"/>
    <w:multiLevelType w:val="multilevel"/>
    <w:tmpl w:val="3E885C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3" w15:restartNumberingAfterBreak="0">
    <w:nsid w:val="5C654623"/>
    <w:multiLevelType w:val="multilevel"/>
    <w:tmpl w:val="01160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5D2A4FC0"/>
    <w:multiLevelType w:val="multilevel"/>
    <w:tmpl w:val="A0BE35A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5E761603"/>
    <w:multiLevelType w:val="multilevel"/>
    <w:tmpl w:val="45F41F04"/>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15:restartNumberingAfterBreak="0">
    <w:nsid w:val="5E761789"/>
    <w:multiLevelType w:val="hybridMultilevel"/>
    <w:tmpl w:val="128AABDA"/>
    <w:lvl w:ilvl="0" w:tplc="20000001">
      <w:start w:val="1"/>
      <w:numFmt w:val="bullet"/>
      <w:lvlText w:val=""/>
      <w:lvlJc w:val="left"/>
      <w:pPr>
        <w:ind w:left="1080" w:hanging="360"/>
      </w:pPr>
      <w:rPr>
        <w:rFonts w:ascii="Symbol" w:hAnsi="Symbol"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97" w15:restartNumberingAfterBreak="0">
    <w:nsid w:val="5EEF4C0B"/>
    <w:multiLevelType w:val="multilevel"/>
    <w:tmpl w:val="1D98B2A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60D752B2"/>
    <w:multiLevelType w:val="multilevel"/>
    <w:tmpl w:val="7AB88B2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61C179FF"/>
    <w:multiLevelType w:val="hybridMultilevel"/>
    <w:tmpl w:val="C820F3BE"/>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00" w15:restartNumberingAfterBreak="0">
    <w:nsid w:val="61D6187F"/>
    <w:multiLevelType w:val="multilevel"/>
    <w:tmpl w:val="09E88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62592F8B"/>
    <w:multiLevelType w:val="multilevel"/>
    <w:tmpl w:val="29342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62CC6BA1"/>
    <w:multiLevelType w:val="multilevel"/>
    <w:tmpl w:val="B15ED6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3" w15:restartNumberingAfterBreak="0">
    <w:nsid w:val="632F3F74"/>
    <w:multiLevelType w:val="multilevel"/>
    <w:tmpl w:val="0118643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15:restartNumberingAfterBreak="0">
    <w:nsid w:val="63A50BB3"/>
    <w:multiLevelType w:val="multilevel"/>
    <w:tmpl w:val="E94C9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666B6280"/>
    <w:multiLevelType w:val="multilevel"/>
    <w:tmpl w:val="44945F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15:restartNumberingAfterBreak="0">
    <w:nsid w:val="667023E0"/>
    <w:multiLevelType w:val="multilevel"/>
    <w:tmpl w:val="0A444F4A"/>
    <w:lvl w:ilvl="0">
      <w:start w:val="1"/>
      <w:numFmt w:val="bullet"/>
      <w:lvlText w:val=""/>
      <w:lvlJc w:val="left"/>
      <w:pPr>
        <w:tabs>
          <w:tab w:val="num" w:pos="720"/>
        </w:tabs>
        <w:ind w:left="720" w:hanging="360"/>
      </w:pPr>
      <w:rPr>
        <w:rFonts w:ascii="Symbol" w:hAnsi="Symbol" w:hint="default"/>
        <w:sz w:val="20"/>
      </w:rPr>
    </w:lvl>
    <w:lvl w:ilvl="1">
      <w:start w:val="3"/>
      <w:numFmt w:val="bullet"/>
      <w:lvlText w:val="-"/>
      <w:lvlJc w:val="left"/>
      <w:pPr>
        <w:ind w:left="1440" w:hanging="360"/>
      </w:pPr>
      <w:rPr>
        <w:rFonts w:ascii="Calibri" w:eastAsia="Times New Roman" w:hAnsi="Calibri" w:cs="Calibri" w:hint="default"/>
        <w:color w:val="000000"/>
        <w:sz w:val="26"/>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670863FB"/>
    <w:multiLevelType w:val="multilevel"/>
    <w:tmpl w:val="AD2E5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67CE23A9"/>
    <w:multiLevelType w:val="multilevel"/>
    <w:tmpl w:val="978E93A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9" w15:restartNumberingAfterBreak="0">
    <w:nsid w:val="68E56590"/>
    <w:multiLevelType w:val="multilevel"/>
    <w:tmpl w:val="333877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69E3080A"/>
    <w:multiLevelType w:val="hybridMultilevel"/>
    <w:tmpl w:val="28EAF61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1" w15:restartNumberingAfterBreak="0">
    <w:nsid w:val="6ACA1E94"/>
    <w:multiLevelType w:val="hybridMultilevel"/>
    <w:tmpl w:val="B2E452E2"/>
    <w:lvl w:ilvl="0" w:tplc="083421CA">
      <w:start w:val="1"/>
      <w:numFmt w:val="decimal"/>
      <w:lvlText w:val="%1."/>
      <w:lvlJc w:val="left"/>
      <w:pPr>
        <w:ind w:left="720" w:hanging="360"/>
      </w:pPr>
      <w:rPr>
        <w:rFonts w:eastAsia="Arial"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2" w15:restartNumberingAfterBreak="0">
    <w:nsid w:val="6BE63259"/>
    <w:multiLevelType w:val="multilevel"/>
    <w:tmpl w:val="95F0C72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3" w15:restartNumberingAfterBreak="0">
    <w:nsid w:val="6C402F6A"/>
    <w:multiLevelType w:val="multilevel"/>
    <w:tmpl w:val="6F5CA7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4" w15:restartNumberingAfterBreak="0">
    <w:nsid w:val="6D69370B"/>
    <w:multiLevelType w:val="multilevel"/>
    <w:tmpl w:val="DA9C0D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5" w15:restartNumberingAfterBreak="0">
    <w:nsid w:val="6DE77425"/>
    <w:multiLevelType w:val="multilevel"/>
    <w:tmpl w:val="DF9AC5F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6" w15:restartNumberingAfterBreak="0">
    <w:nsid w:val="6EA748F8"/>
    <w:multiLevelType w:val="multilevel"/>
    <w:tmpl w:val="0F52F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6EBF750E"/>
    <w:multiLevelType w:val="multilevel"/>
    <w:tmpl w:val="2DF09B20"/>
    <w:lvl w:ilvl="0">
      <w:start w:val="1"/>
      <w:numFmt w:val="decimal"/>
      <w:lvlText w:val="%1)"/>
      <w:lvlJc w:val="left"/>
      <w:pPr>
        <w:ind w:left="720" w:hanging="360"/>
      </w:pPr>
      <w:rPr>
        <w:rFonts w:asciiTheme="majorHAnsi" w:eastAsia="Arial" w:hAnsiTheme="majorHAnsi" w:cstheme="majorHAnsi" w:hint="default"/>
        <w:b/>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8" w15:restartNumberingAfterBreak="0">
    <w:nsid w:val="6ED6644D"/>
    <w:multiLevelType w:val="multilevel"/>
    <w:tmpl w:val="521C63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9" w15:restartNumberingAfterBreak="0">
    <w:nsid w:val="704D100C"/>
    <w:multiLevelType w:val="multilevel"/>
    <w:tmpl w:val="7AEE5C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0" w15:restartNumberingAfterBreak="0">
    <w:nsid w:val="717867C7"/>
    <w:multiLevelType w:val="multilevel"/>
    <w:tmpl w:val="279AA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728D5602"/>
    <w:multiLevelType w:val="multilevel"/>
    <w:tmpl w:val="7F6E37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2" w15:restartNumberingAfterBreak="0">
    <w:nsid w:val="74F243E6"/>
    <w:multiLevelType w:val="multilevel"/>
    <w:tmpl w:val="073276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75307412"/>
    <w:multiLevelType w:val="multilevel"/>
    <w:tmpl w:val="3D52C0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4" w15:restartNumberingAfterBreak="0">
    <w:nsid w:val="779A1969"/>
    <w:multiLevelType w:val="multilevel"/>
    <w:tmpl w:val="276237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5" w15:restartNumberingAfterBreak="0">
    <w:nsid w:val="782037F1"/>
    <w:multiLevelType w:val="multilevel"/>
    <w:tmpl w:val="BBF64E6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6" w15:restartNumberingAfterBreak="0">
    <w:nsid w:val="78A108BA"/>
    <w:multiLevelType w:val="multilevel"/>
    <w:tmpl w:val="D6D2EE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7" w15:restartNumberingAfterBreak="0">
    <w:nsid w:val="78D434F3"/>
    <w:multiLevelType w:val="multilevel"/>
    <w:tmpl w:val="09264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792A2121"/>
    <w:multiLevelType w:val="multilevel"/>
    <w:tmpl w:val="2E26C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7992216A"/>
    <w:multiLevelType w:val="multilevel"/>
    <w:tmpl w:val="0A444F4A"/>
    <w:lvl w:ilvl="0">
      <w:start w:val="1"/>
      <w:numFmt w:val="bullet"/>
      <w:lvlText w:val=""/>
      <w:lvlJc w:val="left"/>
      <w:pPr>
        <w:tabs>
          <w:tab w:val="num" w:pos="720"/>
        </w:tabs>
        <w:ind w:left="720" w:hanging="360"/>
      </w:pPr>
      <w:rPr>
        <w:rFonts w:ascii="Symbol" w:hAnsi="Symbol" w:hint="default"/>
        <w:sz w:val="20"/>
      </w:rPr>
    </w:lvl>
    <w:lvl w:ilvl="1">
      <w:start w:val="3"/>
      <w:numFmt w:val="bullet"/>
      <w:lvlText w:val="-"/>
      <w:lvlJc w:val="left"/>
      <w:pPr>
        <w:ind w:left="1440" w:hanging="360"/>
      </w:pPr>
      <w:rPr>
        <w:rFonts w:ascii="Calibri" w:eastAsia="Times New Roman" w:hAnsi="Calibri" w:cs="Calibri" w:hint="default"/>
        <w:color w:val="000000"/>
        <w:sz w:val="26"/>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79B578EC"/>
    <w:multiLevelType w:val="multilevel"/>
    <w:tmpl w:val="A13C2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79EF22EE"/>
    <w:multiLevelType w:val="multilevel"/>
    <w:tmpl w:val="69369F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2" w15:restartNumberingAfterBreak="0">
    <w:nsid w:val="7A2A6ECF"/>
    <w:multiLevelType w:val="hybridMultilevel"/>
    <w:tmpl w:val="92C070F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3" w15:restartNumberingAfterBreak="0">
    <w:nsid w:val="7AE738BB"/>
    <w:multiLevelType w:val="multilevel"/>
    <w:tmpl w:val="41FE0B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4" w15:restartNumberingAfterBreak="0">
    <w:nsid w:val="7BB653F1"/>
    <w:multiLevelType w:val="multilevel"/>
    <w:tmpl w:val="1BFCE5F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5" w15:restartNumberingAfterBreak="0">
    <w:nsid w:val="7C2D23DD"/>
    <w:multiLevelType w:val="multilevel"/>
    <w:tmpl w:val="1E3660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6" w15:restartNumberingAfterBreak="0">
    <w:nsid w:val="7CF75FD0"/>
    <w:multiLevelType w:val="multilevel"/>
    <w:tmpl w:val="E7AAE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15:restartNumberingAfterBreak="0">
    <w:nsid w:val="7FF0666D"/>
    <w:multiLevelType w:val="multilevel"/>
    <w:tmpl w:val="486A6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96464809">
    <w:abstractNumId w:val="114"/>
  </w:num>
  <w:num w:numId="2" w16cid:durableId="504714570">
    <w:abstractNumId w:val="117"/>
  </w:num>
  <w:num w:numId="3" w16cid:durableId="1525971737">
    <w:abstractNumId w:val="87"/>
  </w:num>
  <w:num w:numId="4" w16cid:durableId="157041545">
    <w:abstractNumId w:val="33"/>
  </w:num>
  <w:num w:numId="5" w16cid:durableId="1520660555">
    <w:abstractNumId w:val="45"/>
  </w:num>
  <w:num w:numId="6" w16cid:durableId="487479703">
    <w:abstractNumId w:val="121"/>
  </w:num>
  <w:num w:numId="7" w16cid:durableId="1985545779">
    <w:abstractNumId w:val="118"/>
  </w:num>
  <w:num w:numId="8" w16cid:durableId="33312135">
    <w:abstractNumId w:val="22"/>
  </w:num>
  <w:num w:numId="9" w16cid:durableId="1392774956">
    <w:abstractNumId w:val="18"/>
  </w:num>
  <w:num w:numId="10" w16cid:durableId="1090665113">
    <w:abstractNumId w:val="8"/>
  </w:num>
  <w:num w:numId="11" w16cid:durableId="1243369397">
    <w:abstractNumId w:val="55"/>
  </w:num>
  <w:num w:numId="12" w16cid:durableId="1490946351">
    <w:abstractNumId w:val="3"/>
  </w:num>
  <w:num w:numId="13" w16cid:durableId="560362844">
    <w:abstractNumId w:val="131"/>
  </w:num>
  <w:num w:numId="14" w16cid:durableId="1221163771">
    <w:abstractNumId w:val="133"/>
  </w:num>
  <w:num w:numId="15" w16cid:durableId="999894836">
    <w:abstractNumId w:val="2"/>
  </w:num>
  <w:num w:numId="16" w16cid:durableId="1931966829">
    <w:abstractNumId w:val="102"/>
  </w:num>
  <w:num w:numId="17" w16cid:durableId="1057898156">
    <w:abstractNumId w:val="79"/>
  </w:num>
  <w:num w:numId="18" w16cid:durableId="1307932730">
    <w:abstractNumId w:val="78"/>
  </w:num>
  <w:num w:numId="19" w16cid:durableId="431125923">
    <w:abstractNumId w:val="7"/>
  </w:num>
  <w:num w:numId="20" w16cid:durableId="192613436">
    <w:abstractNumId w:val="38"/>
  </w:num>
  <w:num w:numId="21" w16cid:durableId="1115830349">
    <w:abstractNumId w:val="74"/>
  </w:num>
  <w:num w:numId="22" w16cid:durableId="1069886369">
    <w:abstractNumId w:val="26"/>
  </w:num>
  <w:num w:numId="23" w16cid:durableId="1247957733">
    <w:abstractNumId w:val="63"/>
  </w:num>
  <w:num w:numId="24" w16cid:durableId="403988002">
    <w:abstractNumId w:val="72"/>
  </w:num>
  <w:num w:numId="25" w16cid:durableId="627668675">
    <w:abstractNumId w:val="23"/>
  </w:num>
  <w:num w:numId="26" w16cid:durableId="1600681642">
    <w:abstractNumId w:val="92"/>
  </w:num>
  <w:num w:numId="27" w16cid:durableId="911502997">
    <w:abstractNumId w:val="15"/>
  </w:num>
  <w:num w:numId="28" w16cid:durableId="403140915">
    <w:abstractNumId w:val="53"/>
  </w:num>
  <w:num w:numId="29" w16cid:durableId="1748530149">
    <w:abstractNumId w:val="65"/>
  </w:num>
  <w:num w:numId="30" w16cid:durableId="771361226">
    <w:abstractNumId w:val="56"/>
  </w:num>
  <w:num w:numId="31" w16cid:durableId="1266306833">
    <w:abstractNumId w:val="119"/>
  </w:num>
  <w:num w:numId="32" w16cid:durableId="193660342">
    <w:abstractNumId w:val="86"/>
  </w:num>
  <w:num w:numId="33" w16cid:durableId="582496800">
    <w:abstractNumId w:val="27"/>
  </w:num>
  <w:num w:numId="34" w16cid:durableId="1443261527">
    <w:abstractNumId w:val="11"/>
  </w:num>
  <w:num w:numId="35" w16cid:durableId="989021424">
    <w:abstractNumId w:val="99"/>
  </w:num>
  <w:num w:numId="36" w16cid:durableId="1162163003">
    <w:abstractNumId w:val="30"/>
  </w:num>
  <w:num w:numId="37" w16cid:durableId="436488386">
    <w:abstractNumId w:val="52"/>
  </w:num>
  <w:num w:numId="38" w16cid:durableId="2099524807">
    <w:abstractNumId w:val="134"/>
  </w:num>
  <w:num w:numId="39" w16cid:durableId="336619587">
    <w:abstractNumId w:val="125"/>
  </w:num>
  <w:num w:numId="40" w16cid:durableId="1519612321">
    <w:abstractNumId w:val="28"/>
  </w:num>
  <w:num w:numId="41" w16cid:durableId="898058665">
    <w:abstractNumId w:val="112"/>
  </w:num>
  <w:num w:numId="42" w16cid:durableId="1861118509">
    <w:abstractNumId w:val="36"/>
  </w:num>
  <w:num w:numId="43" w16cid:durableId="852190662">
    <w:abstractNumId w:val="37"/>
  </w:num>
  <w:num w:numId="44" w16cid:durableId="1595430475">
    <w:abstractNumId w:val="50"/>
  </w:num>
  <w:num w:numId="45" w16cid:durableId="334722748">
    <w:abstractNumId w:val="80"/>
  </w:num>
  <w:num w:numId="46" w16cid:durableId="1783381103">
    <w:abstractNumId w:val="76"/>
  </w:num>
  <w:num w:numId="47" w16cid:durableId="2039356450">
    <w:abstractNumId w:val="67"/>
  </w:num>
  <w:num w:numId="48" w16cid:durableId="1283682978">
    <w:abstractNumId w:val="130"/>
  </w:num>
  <w:num w:numId="49" w16cid:durableId="578446833">
    <w:abstractNumId w:val="136"/>
  </w:num>
  <w:num w:numId="50" w16cid:durableId="309141987">
    <w:abstractNumId w:val="48"/>
  </w:num>
  <w:num w:numId="51" w16cid:durableId="1183058364">
    <w:abstractNumId w:val="13"/>
  </w:num>
  <w:num w:numId="52" w16cid:durableId="1012417958">
    <w:abstractNumId w:val="64"/>
  </w:num>
  <w:num w:numId="53" w16cid:durableId="111673781">
    <w:abstractNumId w:val="60"/>
  </w:num>
  <w:num w:numId="54" w16cid:durableId="1735083698">
    <w:abstractNumId w:val="106"/>
  </w:num>
  <w:num w:numId="55" w16cid:durableId="61566488">
    <w:abstractNumId w:val="90"/>
  </w:num>
  <w:num w:numId="56" w16cid:durableId="1009790353">
    <w:abstractNumId w:val="77"/>
  </w:num>
  <w:num w:numId="57" w16cid:durableId="593787049">
    <w:abstractNumId w:val="100"/>
  </w:num>
  <w:num w:numId="58" w16cid:durableId="1781954928">
    <w:abstractNumId w:val="54"/>
    <w:lvlOverride w:ilvl="0">
      <w:lvl w:ilvl="0">
        <w:numFmt w:val="decimal"/>
        <w:lvlText w:val="%1."/>
        <w:lvlJc w:val="left"/>
      </w:lvl>
    </w:lvlOverride>
  </w:num>
  <w:num w:numId="59" w16cid:durableId="405542289">
    <w:abstractNumId w:val="94"/>
    <w:lvlOverride w:ilvl="0">
      <w:lvl w:ilvl="0">
        <w:numFmt w:val="decimal"/>
        <w:lvlText w:val="%1."/>
        <w:lvlJc w:val="left"/>
      </w:lvl>
    </w:lvlOverride>
  </w:num>
  <w:num w:numId="60" w16cid:durableId="199634240">
    <w:abstractNumId w:val="97"/>
    <w:lvlOverride w:ilvl="0">
      <w:lvl w:ilvl="0">
        <w:numFmt w:val="decimal"/>
        <w:lvlText w:val="%1."/>
        <w:lvlJc w:val="left"/>
      </w:lvl>
    </w:lvlOverride>
  </w:num>
  <w:num w:numId="61" w16cid:durableId="1897472933">
    <w:abstractNumId w:val="98"/>
    <w:lvlOverride w:ilvl="0">
      <w:lvl w:ilvl="0">
        <w:numFmt w:val="decimal"/>
        <w:lvlText w:val="%1."/>
        <w:lvlJc w:val="left"/>
      </w:lvl>
    </w:lvlOverride>
  </w:num>
  <w:num w:numId="62" w16cid:durableId="94520354">
    <w:abstractNumId w:val="25"/>
    <w:lvlOverride w:ilvl="0">
      <w:lvl w:ilvl="0">
        <w:numFmt w:val="decimal"/>
        <w:lvlText w:val="%1."/>
        <w:lvlJc w:val="left"/>
      </w:lvl>
    </w:lvlOverride>
  </w:num>
  <w:num w:numId="63" w16cid:durableId="625627479">
    <w:abstractNumId w:val="120"/>
  </w:num>
  <w:num w:numId="64" w16cid:durableId="851378486">
    <w:abstractNumId w:val="29"/>
  </w:num>
  <w:num w:numId="65" w16cid:durableId="1747410801">
    <w:abstractNumId w:val="66"/>
  </w:num>
  <w:num w:numId="66" w16cid:durableId="34699856">
    <w:abstractNumId w:val="51"/>
  </w:num>
  <w:num w:numId="67" w16cid:durableId="1783961302">
    <w:abstractNumId w:val="59"/>
  </w:num>
  <w:num w:numId="68" w16cid:durableId="43337216">
    <w:abstractNumId w:val="40"/>
  </w:num>
  <w:num w:numId="69" w16cid:durableId="1639067656">
    <w:abstractNumId w:val="135"/>
  </w:num>
  <w:num w:numId="70" w16cid:durableId="68232433">
    <w:abstractNumId w:val="124"/>
  </w:num>
  <w:num w:numId="71" w16cid:durableId="1816487961">
    <w:abstractNumId w:val="137"/>
  </w:num>
  <w:num w:numId="72" w16cid:durableId="660501452">
    <w:abstractNumId w:val="46"/>
  </w:num>
  <w:num w:numId="73" w16cid:durableId="74400847">
    <w:abstractNumId w:val="81"/>
  </w:num>
  <w:num w:numId="74" w16cid:durableId="1401487735">
    <w:abstractNumId w:val="5"/>
  </w:num>
  <w:num w:numId="75" w16cid:durableId="1227229748">
    <w:abstractNumId w:val="44"/>
  </w:num>
  <w:num w:numId="76" w16cid:durableId="85153307">
    <w:abstractNumId w:val="70"/>
  </w:num>
  <w:num w:numId="77" w16cid:durableId="1615936889">
    <w:abstractNumId w:val="101"/>
  </w:num>
  <w:num w:numId="78" w16cid:durableId="1422408435">
    <w:abstractNumId w:val="21"/>
  </w:num>
  <w:num w:numId="79" w16cid:durableId="138496307">
    <w:abstractNumId w:val="69"/>
  </w:num>
  <w:num w:numId="80" w16cid:durableId="902720123">
    <w:abstractNumId w:val="127"/>
  </w:num>
  <w:num w:numId="81" w16cid:durableId="2117629125">
    <w:abstractNumId w:val="75"/>
  </w:num>
  <w:num w:numId="82" w16cid:durableId="1991396573">
    <w:abstractNumId w:val="122"/>
  </w:num>
  <w:num w:numId="83" w16cid:durableId="1172990711">
    <w:abstractNumId w:val="16"/>
    <w:lvlOverride w:ilvl="0">
      <w:lvl w:ilvl="0">
        <w:numFmt w:val="bullet"/>
        <w:lvlText w:val="o"/>
        <w:lvlJc w:val="left"/>
        <w:pPr>
          <w:tabs>
            <w:tab w:val="num" w:pos="720"/>
          </w:tabs>
          <w:ind w:left="720" w:hanging="360"/>
        </w:pPr>
        <w:rPr>
          <w:rFonts w:ascii="Courier New" w:hAnsi="Courier New" w:hint="default"/>
          <w:sz w:val="20"/>
        </w:rPr>
      </w:lvl>
    </w:lvlOverride>
  </w:num>
  <w:num w:numId="84" w16cid:durableId="952520888">
    <w:abstractNumId w:val="16"/>
    <w:lvlOverride w:ilvl="0">
      <w:lvl w:ilvl="0">
        <w:numFmt w:val="bullet"/>
        <w:lvlText w:val="o"/>
        <w:lvlJc w:val="left"/>
        <w:pPr>
          <w:tabs>
            <w:tab w:val="num" w:pos="720"/>
          </w:tabs>
          <w:ind w:left="720" w:hanging="360"/>
        </w:pPr>
        <w:rPr>
          <w:rFonts w:ascii="Courier New" w:hAnsi="Courier New" w:hint="default"/>
          <w:sz w:val="20"/>
        </w:rPr>
      </w:lvl>
    </w:lvlOverride>
  </w:num>
  <w:num w:numId="85" w16cid:durableId="92943795">
    <w:abstractNumId w:val="16"/>
    <w:lvlOverride w:ilvl="0">
      <w:lvl w:ilvl="0">
        <w:numFmt w:val="bullet"/>
        <w:lvlText w:val="o"/>
        <w:lvlJc w:val="left"/>
        <w:pPr>
          <w:tabs>
            <w:tab w:val="num" w:pos="720"/>
          </w:tabs>
          <w:ind w:left="720" w:hanging="360"/>
        </w:pPr>
        <w:rPr>
          <w:rFonts w:ascii="Courier New" w:hAnsi="Courier New" w:hint="default"/>
          <w:sz w:val="20"/>
        </w:rPr>
      </w:lvl>
    </w:lvlOverride>
  </w:num>
  <w:num w:numId="86" w16cid:durableId="2007592209">
    <w:abstractNumId w:val="16"/>
    <w:lvlOverride w:ilvl="0">
      <w:lvl w:ilvl="0">
        <w:numFmt w:val="bullet"/>
        <w:lvlText w:val="o"/>
        <w:lvlJc w:val="left"/>
        <w:pPr>
          <w:tabs>
            <w:tab w:val="num" w:pos="720"/>
          </w:tabs>
          <w:ind w:left="720" w:hanging="360"/>
        </w:pPr>
        <w:rPr>
          <w:rFonts w:ascii="Courier New" w:hAnsi="Courier New" w:hint="default"/>
          <w:sz w:val="20"/>
        </w:rPr>
      </w:lvl>
    </w:lvlOverride>
  </w:num>
  <w:num w:numId="87" w16cid:durableId="537089174">
    <w:abstractNumId w:val="61"/>
    <w:lvlOverride w:ilvl="0">
      <w:lvl w:ilvl="0">
        <w:numFmt w:val="bullet"/>
        <w:lvlText w:val="o"/>
        <w:lvlJc w:val="left"/>
        <w:pPr>
          <w:tabs>
            <w:tab w:val="num" w:pos="720"/>
          </w:tabs>
          <w:ind w:left="720" w:hanging="360"/>
        </w:pPr>
        <w:rPr>
          <w:rFonts w:ascii="Courier New" w:hAnsi="Courier New" w:hint="default"/>
          <w:sz w:val="20"/>
        </w:rPr>
      </w:lvl>
    </w:lvlOverride>
  </w:num>
  <w:num w:numId="88" w16cid:durableId="663777480">
    <w:abstractNumId w:val="61"/>
    <w:lvlOverride w:ilvl="0">
      <w:lvl w:ilvl="0">
        <w:numFmt w:val="bullet"/>
        <w:lvlText w:val="o"/>
        <w:lvlJc w:val="left"/>
        <w:pPr>
          <w:tabs>
            <w:tab w:val="num" w:pos="720"/>
          </w:tabs>
          <w:ind w:left="720" w:hanging="360"/>
        </w:pPr>
        <w:rPr>
          <w:rFonts w:ascii="Courier New" w:hAnsi="Courier New" w:hint="default"/>
          <w:sz w:val="20"/>
        </w:rPr>
      </w:lvl>
    </w:lvlOverride>
  </w:num>
  <w:num w:numId="89" w16cid:durableId="2042700883">
    <w:abstractNumId w:val="61"/>
    <w:lvlOverride w:ilvl="0">
      <w:lvl w:ilvl="0">
        <w:numFmt w:val="bullet"/>
        <w:lvlText w:val="o"/>
        <w:lvlJc w:val="left"/>
        <w:pPr>
          <w:tabs>
            <w:tab w:val="num" w:pos="720"/>
          </w:tabs>
          <w:ind w:left="720" w:hanging="360"/>
        </w:pPr>
        <w:rPr>
          <w:rFonts w:ascii="Courier New" w:hAnsi="Courier New" w:hint="default"/>
          <w:sz w:val="20"/>
        </w:rPr>
      </w:lvl>
    </w:lvlOverride>
  </w:num>
  <w:num w:numId="90" w16cid:durableId="1862234326">
    <w:abstractNumId w:val="61"/>
    <w:lvlOverride w:ilvl="0">
      <w:lvl w:ilvl="0">
        <w:numFmt w:val="bullet"/>
        <w:lvlText w:val="o"/>
        <w:lvlJc w:val="left"/>
        <w:pPr>
          <w:tabs>
            <w:tab w:val="num" w:pos="720"/>
          </w:tabs>
          <w:ind w:left="720" w:hanging="360"/>
        </w:pPr>
        <w:rPr>
          <w:rFonts w:ascii="Courier New" w:hAnsi="Courier New" w:hint="default"/>
          <w:sz w:val="20"/>
        </w:rPr>
      </w:lvl>
    </w:lvlOverride>
  </w:num>
  <w:num w:numId="91" w16cid:durableId="895624369">
    <w:abstractNumId w:val="61"/>
    <w:lvlOverride w:ilvl="0">
      <w:lvl w:ilvl="0">
        <w:numFmt w:val="bullet"/>
        <w:lvlText w:val="o"/>
        <w:lvlJc w:val="left"/>
        <w:pPr>
          <w:tabs>
            <w:tab w:val="num" w:pos="720"/>
          </w:tabs>
          <w:ind w:left="720" w:hanging="360"/>
        </w:pPr>
        <w:rPr>
          <w:rFonts w:ascii="Courier New" w:hAnsi="Courier New" w:hint="default"/>
          <w:sz w:val="20"/>
        </w:rPr>
      </w:lvl>
    </w:lvlOverride>
  </w:num>
  <w:num w:numId="92" w16cid:durableId="1108814763">
    <w:abstractNumId w:val="62"/>
  </w:num>
  <w:num w:numId="93" w16cid:durableId="1782257121">
    <w:abstractNumId w:val="109"/>
  </w:num>
  <w:num w:numId="94" w16cid:durableId="1496653247">
    <w:abstractNumId w:val="12"/>
  </w:num>
  <w:num w:numId="95" w16cid:durableId="1930848399">
    <w:abstractNumId w:val="85"/>
  </w:num>
  <w:num w:numId="96" w16cid:durableId="1629164384">
    <w:abstractNumId w:val="14"/>
  </w:num>
  <w:num w:numId="97" w16cid:durableId="355275472">
    <w:abstractNumId w:val="128"/>
  </w:num>
  <w:num w:numId="98" w16cid:durableId="157893431">
    <w:abstractNumId w:val="104"/>
  </w:num>
  <w:num w:numId="99" w16cid:durableId="2135363287">
    <w:abstractNumId w:val="129"/>
  </w:num>
  <w:num w:numId="100" w16cid:durableId="1147285207">
    <w:abstractNumId w:val="47"/>
  </w:num>
  <w:num w:numId="101" w16cid:durableId="738674147">
    <w:abstractNumId w:val="96"/>
  </w:num>
  <w:num w:numId="102" w16cid:durableId="669480356">
    <w:abstractNumId w:val="88"/>
  </w:num>
  <w:num w:numId="103" w16cid:durableId="1097873107">
    <w:abstractNumId w:val="6"/>
  </w:num>
  <w:num w:numId="104" w16cid:durableId="2085642846">
    <w:abstractNumId w:val="111"/>
  </w:num>
  <w:num w:numId="105" w16cid:durableId="1425372247">
    <w:abstractNumId w:val="58"/>
  </w:num>
  <w:num w:numId="106" w16cid:durableId="844321503">
    <w:abstractNumId w:val="34"/>
  </w:num>
  <w:num w:numId="107" w16cid:durableId="612593346">
    <w:abstractNumId w:val="83"/>
  </w:num>
  <w:num w:numId="108" w16cid:durableId="2035306508">
    <w:abstractNumId w:val="20"/>
  </w:num>
  <w:num w:numId="109" w16cid:durableId="653920571">
    <w:abstractNumId w:val="113"/>
  </w:num>
  <w:num w:numId="110" w16cid:durableId="1253972509">
    <w:abstractNumId w:val="10"/>
  </w:num>
  <w:num w:numId="111" w16cid:durableId="605502617">
    <w:abstractNumId w:val="10"/>
    <w:lvlOverride w:ilvl="1">
      <w:lvl w:ilvl="1">
        <w:numFmt w:val="bullet"/>
        <w:lvlText w:val=""/>
        <w:lvlJc w:val="left"/>
        <w:pPr>
          <w:tabs>
            <w:tab w:val="num" w:pos="1440"/>
          </w:tabs>
          <w:ind w:left="1440" w:hanging="360"/>
        </w:pPr>
        <w:rPr>
          <w:rFonts w:ascii="Symbol" w:hAnsi="Symbol" w:hint="default"/>
          <w:sz w:val="20"/>
        </w:rPr>
      </w:lvl>
    </w:lvlOverride>
  </w:num>
  <w:num w:numId="112" w16cid:durableId="1543326556">
    <w:abstractNumId w:val="10"/>
    <w:lvlOverride w:ilvl="1">
      <w:lvl w:ilvl="1">
        <w:numFmt w:val="bullet"/>
        <w:lvlText w:val=""/>
        <w:lvlJc w:val="left"/>
        <w:pPr>
          <w:tabs>
            <w:tab w:val="num" w:pos="1440"/>
          </w:tabs>
          <w:ind w:left="1440" w:hanging="360"/>
        </w:pPr>
        <w:rPr>
          <w:rFonts w:ascii="Symbol" w:hAnsi="Symbol" w:hint="default"/>
          <w:sz w:val="20"/>
        </w:rPr>
      </w:lvl>
    </w:lvlOverride>
  </w:num>
  <w:num w:numId="113" w16cid:durableId="1516455877">
    <w:abstractNumId w:val="10"/>
    <w:lvlOverride w:ilvl="1">
      <w:lvl w:ilvl="1">
        <w:numFmt w:val="bullet"/>
        <w:lvlText w:val=""/>
        <w:lvlJc w:val="left"/>
        <w:pPr>
          <w:tabs>
            <w:tab w:val="num" w:pos="1440"/>
          </w:tabs>
          <w:ind w:left="1440" w:hanging="360"/>
        </w:pPr>
        <w:rPr>
          <w:rFonts w:ascii="Symbol" w:hAnsi="Symbol" w:hint="default"/>
          <w:sz w:val="20"/>
        </w:rPr>
      </w:lvl>
    </w:lvlOverride>
  </w:num>
  <w:num w:numId="114" w16cid:durableId="729766448">
    <w:abstractNumId w:val="10"/>
    <w:lvlOverride w:ilvl="1">
      <w:lvl w:ilvl="1">
        <w:numFmt w:val="bullet"/>
        <w:lvlText w:val=""/>
        <w:lvlJc w:val="left"/>
        <w:pPr>
          <w:tabs>
            <w:tab w:val="num" w:pos="1440"/>
          </w:tabs>
          <w:ind w:left="1440" w:hanging="360"/>
        </w:pPr>
        <w:rPr>
          <w:rFonts w:ascii="Symbol" w:hAnsi="Symbol" w:hint="default"/>
          <w:sz w:val="20"/>
        </w:rPr>
      </w:lvl>
    </w:lvlOverride>
  </w:num>
  <w:num w:numId="115" w16cid:durableId="1986666330">
    <w:abstractNumId w:val="10"/>
    <w:lvlOverride w:ilvl="1">
      <w:lvl w:ilvl="1">
        <w:numFmt w:val="bullet"/>
        <w:lvlText w:val=""/>
        <w:lvlJc w:val="left"/>
        <w:pPr>
          <w:tabs>
            <w:tab w:val="num" w:pos="1440"/>
          </w:tabs>
          <w:ind w:left="1440" w:hanging="360"/>
        </w:pPr>
        <w:rPr>
          <w:rFonts w:ascii="Symbol" w:hAnsi="Symbol" w:hint="default"/>
          <w:sz w:val="20"/>
        </w:rPr>
      </w:lvl>
    </w:lvlOverride>
  </w:num>
  <w:num w:numId="116" w16cid:durableId="483280682">
    <w:abstractNumId w:val="19"/>
    <w:lvlOverride w:ilvl="0">
      <w:lvl w:ilvl="0">
        <w:numFmt w:val="decimal"/>
        <w:lvlText w:val="%1."/>
        <w:lvlJc w:val="left"/>
      </w:lvl>
    </w:lvlOverride>
  </w:num>
  <w:num w:numId="117" w16cid:durableId="501823528">
    <w:abstractNumId w:val="19"/>
    <w:lvlOverride w:ilvl="1">
      <w:lvl w:ilvl="1">
        <w:numFmt w:val="bullet"/>
        <w:lvlText w:val=""/>
        <w:lvlJc w:val="left"/>
        <w:pPr>
          <w:tabs>
            <w:tab w:val="num" w:pos="1440"/>
          </w:tabs>
          <w:ind w:left="1440" w:hanging="360"/>
        </w:pPr>
        <w:rPr>
          <w:rFonts w:ascii="Symbol" w:hAnsi="Symbol" w:hint="default"/>
          <w:sz w:val="20"/>
        </w:rPr>
      </w:lvl>
    </w:lvlOverride>
  </w:num>
  <w:num w:numId="118" w16cid:durableId="95295351">
    <w:abstractNumId w:val="19"/>
    <w:lvlOverride w:ilvl="1">
      <w:lvl w:ilvl="1">
        <w:numFmt w:val="bullet"/>
        <w:lvlText w:val=""/>
        <w:lvlJc w:val="left"/>
        <w:pPr>
          <w:tabs>
            <w:tab w:val="num" w:pos="1440"/>
          </w:tabs>
          <w:ind w:left="1440" w:hanging="360"/>
        </w:pPr>
        <w:rPr>
          <w:rFonts w:ascii="Symbol" w:hAnsi="Symbol" w:hint="default"/>
          <w:sz w:val="20"/>
        </w:rPr>
      </w:lvl>
    </w:lvlOverride>
  </w:num>
  <w:num w:numId="119" w16cid:durableId="42289880">
    <w:abstractNumId w:val="19"/>
    <w:lvlOverride w:ilvl="1">
      <w:lvl w:ilvl="1">
        <w:numFmt w:val="bullet"/>
        <w:lvlText w:val=""/>
        <w:lvlJc w:val="left"/>
        <w:pPr>
          <w:tabs>
            <w:tab w:val="num" w:pos="1440"/>
          </w:tabs>
          <w:ind w:left="1440" w:hanging="360"/>
        </w:pPr>
        <w:rPr>
          <w:rFonts w:ascii="Symbol" w:hAnsi="Symbol" w:hint="default"/>
          <w:sz w:val="20"/>
        </w:rPr>
      </w:lvl>
    </w:lvlOverride>
  </w:num>
  <w:num w:numId="120" w16cid:durableId="78405067">
    <w:abstractNumId w:val="19"/>
    <w:lvlOverride w:ilvl="1">
      <w:lvl w:ilvl="1">
        <w:numFmt w:val="bullet"/>
        <w:lvlText w:val=""/>
        <w:lvlJc w:val="left"/>
        <w:pPr>
          <w:tabs>
            <w:tab w:val="num" w:pos="1440"/>
          </w:tabs>
          <w:ind w:left="1440" w:hanging="360"/>
        </w:pPr>
        <w:rPr>
          <w:rFonts w:ascii="Symbol" w:hAnsi="Symbol" w:hint="default"/>
          <w:sz w:val="20"/>
        </w:rPr>
      </w:lvl>
    </w:lvlOverride>
  </w:num>
  <w:num w:numId="121" w16cid:durableId="2003846314">
    <w:abstractNumId w:val="91"/>
  </w:num>
  <w:num w:numId="122" w16cid:durableId="1091044178">
    <w:abstractNumId w:val="91"/>
    <w:lvlOverride w:ilvl="1">
      <w:lvl w:ilvl="1">
        <w:numFmt w:val="bullet"/>
        <w:lvlText w:val=""/>
        <w:lvlJc w:val="left"/>
        <w:pPr>
          <w:tabs>
            <w:tab w:val="num" w:pos="1440"/>
          </w:tabs>
          <w:ind w:left="1440" w:hanging="360"/>
        </w:pPr>
        <w:rPr>
          <w:rFonts w:ascii="Symbol" w:hAnsi="Symbol" w:hint="default"/>
          <w:sz w:val="20"/>
        </w:rPr>
      </w:lvl>
    </w:lvlOverride>
  </w:num>
  <w:num w:numId="123" w16cid:durableId="707030846">
    <w:abstractNumId w:val="91"/>
    <w:lvlOverride w:ilvl="1">
      <w:lvl w:ilvl="1">
        <w:numFmt w:val="bullet"/>
        <w:lvlText w:val=""/>
        <w:lvlJc w:val="left"/>
        <w:pPr>
          <w:tabs>
            <w:tab w:val="num" w:pos="1440"/>
          </w:tabs>
          <w:ind w:left="1440" w:hanging="360"/>
        </w:pPr>
        <w:rPr>
          <w:rFonts w:ascii="Symbol" w:hAnsi="Symbol" w:hint="default"/>
          <w:sz w:val="20"/>
        </w:rPr>
      </w:lvl>
    </w:lvlOverride>
  </w:num>
  <w:num w:numId="124" w16cid:durableId="455369941">
    <w:abstractNumId w:val="91"/>
    <w:lvlOverride w:ilvl="1">
      <w:lvl w:ilvl="1">
        <w:numFmt w:val="bullet"/>
        <w:lvlText w:val=""/>
        <w:lvlJc w:val="left"/>
        <w:pPr>
          <w:tabs>
            <w:tab w:val="num" w:pos="1440"/>
          </w:tabs>
          <w:ind w:left="1440" w:hanging="360"/>
        </w:pPr>
        <w:rPr>
          <w:rFonts w:ascii="Symbol" w:hAnsi="Symbol" w:hint="default"/>
          <w:sz w:val="20"/>
        </w:rPr>
      </w:lvl>
    </w:lvlOverride>
  </w:num>
  <w:num w:numId="125" w16cid:durableId="244649031">
    <w:abstractNumId w:val="1"/>
    <w:lvlOverride w:ilvl="0">
      <w:lvl w:ilvl="0">
        <w:numFmt w:val="decimal"/>
        <w:lvlText w:val="%1."/>
        <w:lvlJc w:val="left"/>
      </w:lvl>
    </w:lvlOverride>
  </w:num>
  <w:num w:numId="126" w16cid:durableId="1125854274">
    <w:abstractNumId w:val="0"/>
  </w:num>
  <w:num w:numId="127" w16cid:durableId="1648196097">
    <w:abstractNumId w:val="0"/>
    <w:lvlOverride w:ilvl="1">
      <w:lvl w:ilvl="1">
        <w:numFmt w:val="bullet"/>
        <w:lvlText w:val=""/>
        <w:lvlJc w:val="left"/>
        <w:pPr>
          <w:tabs>
            <w:tab w:val="num" w:pos="1440"/>
          </w:tabs>
          <w:ind w:left="1440" w:hanging="360"/>
        </w:pPr>
        <w:rPr>
          <w:rFonts w:ascii="Symbol" w:hAnsi="Symbol" w:hint="default"/>
          <w:sz w:val="20"/>
        </w:rPr>
      </w:lvl>
    </w:lvlOverride>
  </w:num>
  <w:num w:numId="128" w16cid:durableId="633413820">
    <w:abstractNumId w:val="0"/>
    <w:lvlOverride w:ilvl="1">
      <w:lvl w:ilvl="1">
        <w:numFmt w:val="bullet"/>
        <w:lvlText w:val=""/>
        <w:lvlJc w:val="left"/>
        <w:pPr>
          <w:tabs>
            <w:tab w:val="num" w:pos="1440"/>
          </w:tabs>
          <w:ind w:left="1440" w:hanging="360"/>
        </w:pPr>
        <w:rPr>
          <w:rFonts w:ascii="Symbol" w:hAnsi="Symbol" w:hint="default"/>
          <w:sz w:val="20"/>
        </w:rPr>
      </w:lvl>
    </w:lvlOverride>
  </w:num>
  <w:num w:numId="129" w16cid:durableId="1358118063">
    <w:abstractNumId w:val="0"/>
    <w:lvlOverride w:ilvl="1">
      <w:lvl w:ilvl="1">
        <w:numFmt w:val="bullet"/>
        <w:lvlText w:val=""/>
        <w:lvlJc w:val="left"/>
        <w:pPr>
          <w:tabs>
            <w:tab w:val="num" w:pos="1440"/>
          </w:tabs>
          <w:ind w:left="1440" w:hanging="360"/>
        </w:pPr>
        <w:rPr>
          <w:rFonts w:ascii="Symbol" w:hAnsi="Symbol" w:hint="default"/>
          <w:sz w:val="20"/>
        </w:rPr>
      </w:lvl>
    </w:lvlOverride>
  </w:num>
  <w:num w:numId="130" w16cid:durableId="734082195">
    <w:abstractNumId w:val="0"/>
    <w:lvlOverride w:ilvl="1">
      <w:lvl w:ilvl="1">
        <w:numFmt w:val="bullet"/>
        <w:lvlText w:val=""/>
        <w:lvlJc w:val="left"/>
        <w:pPr>
          <w:tabs>
            <w:tab w:val="num" w:pos="1440"/>
          </w:tabs>
          <w:ind w:left="1440" w:hanging="360"/>
        </w:pPr>
        <w:rPr>
          <w:rFonts w:ascii="Symbol" w:hAnsi="Symbol" w:hint="default"/>
          <w:sz w:val="20"/>
        </w:rPr>
      </w:lvl>
    </w:lvlOverride>
  </w:num>
  <w:num w:numId="131" w16cid:durableId="292567641">
    <w:abstractNumId w:val="68"/>
  </w:num>
  <w:num w:numId="132" w16cid:durableId="1208108152">
    <w:abstractNumId w:val="68"/>
    <w:lvlOverride w:ilvl="1">
      <w:lvl w:ilvl="1">
        <w:numFmt w:val="bullet"/>
        <w:lvlText w:val=""/>
        <w:lvlJc w:val="left"/>
        <w:pPr>
          <w:tabs>
            <w:tab w:val="num" w:pos="1440"/>
          </w:tabs>
          <w:ind w:left="1440" w:hanging="360"/>
        </w:pPr>
        <w:rPr>
          <w:rFonts w:ascii="Symbol" w:hAnsi="Symbol" w:hint="default"/>
          <w:sz w:val="20"/>
        </w:rPr>
      </w:lvl>
    </w:lvlOverride>
  </w:num>
  <w:num w:numId="133" w16cid:durableId="906766921">
    <w:abstractNumId w:val="68"/>
    <w:lvlOverride w:ilvl="1">
      <w:lvl w:ilvl="1">
        <w:numFmt w:val="bullet"/>
        <w:lvlText w:val=""/>
        <w:lvlJc w:val="left"/>
        <w:pPr>
          <w:tabs>
            <w:tab w:val="num" w:pos="1440"/>
          </w:tabs>
          <w:ind w:left="1440" w:hanging="360"/>
        </w:pPr>
        <w:rPr>
          <w:rFonts w:ascii="Symbol" w:hAnsi="Symbol" w:hint="default"/>
          <w:sz w:val="20"/>
        </w:rPr>
      </w:lvl>
    </w:lvlOverride>
  </w:num>
  <w:num w:numId="134" w16cid:durableId="937564647">
    <w:abstractNumId w:val="68"/>
    <w:lvlOverride w:ilvl="1">
      <w:lvl w:ilvl="1">
        <w:numFmt w:val="bullet"/>
        <w:lvlText w:val=""/>
        <w:lvlJc w:val="left"/>
        <w:pPr>
          <w:tabs>
            <w:tab w:val="num" w:pos="1440"/>
          </w:tabs>
          <w:ind w:left="1440" w:hanging="360"/>
        </w:pPr>
        <w:rPr>
          <w:rFonts w:ascii="Symbol" w:hAnsi="Symbol" w:hint="default"/>
          <w:sz w:val="20"/>
        </w:rPr>
      </w:lvl>
    </w:lvlOverride>
  </w:num>
  <w:num w:numId="135" w16cid:durableId="1091007925">
    <w:abstractNumId w:val="71"/>
  </w:num>
  <w:num w:numId="136" w16cid:durableId="1646425407">
    <w:abstractNumId w:val="71"/>
    <w:lvlOverride w:ilvl="1">
      <w:lvl w:ilvl="1">
        <w:numFmt w:val="bullet"/>
        <w:lvlText w:val=""/>
        <w:lvlJc w:val="left"/>
        <w:pPr>
          <w:tabs>
            <w:tab w:val="num" w:pos="1440"/>
          </w:tabs>
          <w:ind w:left="1440" w:hanging="360"/>
        </w:pPr>
        <w:rPr>
          <w:rFonts w:ascii="Symbol" w:hAnsi="Symbol" w:hint="default"/>
          <w:sz w:val="20"/>
        </w:rPr>
      </w:lvl>
    </w:lvlOverride>
  </w:num>
  <w:num w:numId="137" w16cid:durableId="201595148">
    <w:abstractNumId w:val="71"/>
    <w:lvlOverride w:ilvl="1">
      <w:lvl w:ilvl="1">
        <w:numFmt w:val="bullet"/>
        <w:lvlText w:val=""/>
        <w:lvlJc w:val="left"/>
        <w:pPr>
          <w:tabs>
            <w:tab w:val="num" w:pos="1440"/>
          </w:tabs>
          <w:ind w:left="1440" w:hanging="360"/>
        </w:pPr>
        <w:rPr>
          <w:rFonts w:ascii="Symbol" w:hAnsi="Symbol" w:hint="default"/>
          <w:sz w:val="20"/>
        </w:rPr>
      </w:lvl>
    </w:lvlOverride>
  </w:num>
  <w:num w:numId="138" w16cid:durableId="1048721889">
    <w:abstractNumId w:val="71"/>
    <w:lvlOverride w:ilvl="1">
      <w:lvl w:ilvl="1">
        <w:numFmt w:val="bullet"/>
        <w:lvlText w:val=""/>
        <w:lvlJc w:val="left"/>
        <w:pPr>
          <w:tabs>
            <w:tab w:val="num" w:pos="1440"/>
          </w:tabs>
          <w:ind w:left="1440" w:hanging="360"/>
        </w:pPr>
        <w:rPr>
          <w:rFonts w:ascii="Symbol" w:hAnsi="Symbol" w:hint="default"/>
          <w:sz w:val="20"/>
        </w:rPr>
      </w:lvl>
    </w:lvlOverride>
  </w:num>
  <w:num w:numId="139" w16cid:durableId="1236671762">
    <w:abstractNumId w:val="71"/>
    <w:lvlOverride w:ilvl="1">
      <w:lvl w:ilvl="1">
        <w:numFmt w:val="bullet"/>
        <w:lvlText w:val=""/>
        <w:lvlJc w:val="left"/>
        <w:pPr>
          <w:tabs>
            <w:tab w:val="num" w:pos="1440"/>
          </w:tabs>
          <w:ind w:left="1440" w:hanging="360"/>
        </w:pPr>
        <w:rPr>
          <w:rFonts w:ascii="Symbol" w:hAnsi="Symbol" w:hint="default"/>
          <w:sz w:val="20"/>
        </w:rPr>
      </w:lvl>
    </w:lvlOverride>
  </w:num>
  <w:num w:numId="140" w16cid:durableId="1676959389">
    <w:abstractNumId w:val="71"/>
    <w:lvlOverride w:ilvl="1">
      <w:lvl w:ilvl="1">
        <w:numFmt w:val="bullet"/>
        <w:lvlText w:val=""/>
        <w:lvlJc w:val="left"/>
        <w:pPr>
          <w:tabs>
            <w:tab w:val="num" w:pos="1440"/>
          </w:tabs>
          <w:ind w:left="1440" w:hanging="360"/>
        </w:pPr>
        <w:rPr>
          <w:rFonts w:ascii="Symbol" w:hAnsi="Symbol" w:hint="default"/>
          <w:sz w:val="20"/>
        </w:rPr>
      </w:lvl>
    </w:lvlOverride>
  </w:num>
  <w:num w:numId="141" w16cid:durableId="951864374">
    <w:abstractNumId w:val="108"/>
  </w:num>
  <w:num w:numId="142" w16cid:durableId="424424941">
    <w:abstractNumId w:val="108"/>
    <w:lvlOverride w:ilvl="1">
      <w:lvl w:ilvl="1">
        <w:numFmt w:val="bullet"/>
        <w:lvlText w:val=""/>
        <w:lvlJc w:val="left"/>
        <w:pPr>
          <w:tabs>
            <w:tab w:val="num" w:pos="1440"/>
          </w:tabs>
          <w:ind w:left="1440" w:hanging="360"/>
        </w:pPr>
        <w:rPr>
          <w:rFonts w:ascii="Symbol" w:hAnsi="Symbol" w:hint="default"/>
          <w:sz w:val="20"/>
        </w:rPr>
      </w:lvl>
    </w:lvlOverride>
  </w:num>
  <w:num w:numId="143" w16cid:durableId="1674608596">
    <w:abstractNumId w:val="108"/>
    <w:lvlOverride w:ilvl="1">
      <w:lvl w:ilvl="1">
        <w:numFmt w:val="bullet"/>
        <w:lvlText w:val=""/>
        <w:lvlJc w:val="left"/>
        <w:pPr>
          <w:tabs>
            <w:tab w:val="num" w:pos="1440"/>
          </w:tabs>
          <w:ind w:left="1440" w:hanging="360"/>
        </w:pPr>
        <w:rPr>
          <w:rFonts w:ascii="Symbol" w:hAnsi="Symbol" w:hint="default"/>
          <w:sz w:val="20"/>
        </w:rPr>
      </w:lvl>
    </w:lvlOverride>
  </w:num>
  <w:num w:numId="144" w16cid:durableId="1119376023">
    <w:abstractNumId w:val="108"/>
    <w:lvlOverride w:ilvl="1">
      <w:lvl w:ilvl="1">
        <w:numFmt w:val="bullet"/>
        <w:lvlText w:val=""/>
        <w:lvlJc w:val="left"/>
        <w:pPr>
          <w:tabs>
            <w:tab w:val="num" w:pos="1440"/>
          </w:tabs>
          <w:ind w:left="1440" w:hanging="360"/>
        </w:pPr>
        <w:rPr>
          <w:rFonts w:ascii="Symbol" w:hAnsi="Symbol" w:hint="default"/>
          <w:sz w:val="20"/>
        </w:rPr>
      </w:lvl>
    </w:lvlOverride>
  </w:num>
  <w:num w:numId="145" w16cid:durableId="140737881">
    <w:abstractNumId w:val="115"/>
  </w:num>
  <w:num w:numId="146" w16cid:durableId="906186888">
    <w:abstractNumId w:val="115"/>
    <w:lvlOverride w:ilvl="1">
      <w:lvl w:ilvl="1">
        <w:numFmt w:val="bullet"/>
        <w:lvlText w:val=""/>
        <w:lvlJc w:val="left"/>
        <w:pPr>
          <w:tabs>
            <w:tab w:val="num" w:pos="1440"/>
          </w:tabs>
          <w:ind w:left="1440" w:hanging="360"/>
        </w:pPr>
        <w:rPr>
          <w:rFonts w:ascii="Symbol" w:hAnsi="Symbol" w:hint="default"/>
          <w:sz w:val="20"/>
        </w:rPr>
      </w:lvl>
    </w:lvlOverride>
  </w:num>
  <w:num w:numId="147" w16cid:durableId="134421728">
    <w:abstractNumId w:val="115"/>
    <w:lvlOverride w:ilvl="1">
      <w:lvl w:ilvl="1">
        <w:numFmt w:val="bullet"/>
        <w:lvlText w:val=""/>
        <w:lvlJc w:val="left"/>
        <w:pPr>
          <w:tabs>
            <w:tab w:val="num" w:pos="1440"/>
          </w:tabs>
          <w:ind w:left="1440" w:hanging="360"/>
        </w:pPr>
        <w:rPr>
          <w:rFonts w:ascii="Symbol" w:hAnsi="Symbol" w:hint="default"/>
          <w:sz w:val="20"/>
        </w:rPr>
      </w:lvl>
    </w:lvlOverride>
  </w:num>
  <w:num w:numId="148" w16cid:durableId="645209914">
    <w:abstractNumId w:val="115"/>
    <w:lvlOverride w:ilvl="1">
      <w:lvl w:ilvl="1">
        <w:numFmt w:val="bullet"/>
        <w:lvlText w:val=""/>
        <w:lvlJc w:val="left"/>
        <w:pPr>
          <w:tabs>
            <w:tab w:val="num" w:pos="1440"/>
          </w:tabs>
          <w:ind w:left="1440" w:hanging="360"/>
        </w:pPr>
        <w:rPr>
          <w:rFonts w:ascii="Symbol" w:hAnsi="Symbol" w:hint="default"/>
          <w:sz w:val="20"/>
        </w:rPr>
      </w:lvl>
    </w:lvlOverride>
  </w:num>
  <w:num w:numId="149" w16cid:durableId="445389303">
    <w:abstractNumId w:val="115"/>
    <w:lvlOverride w:ilvl="1">
      <w:lvl w:ilvl="1">
        <w:numFmt w:val="bullet"/>
        <w:lvlText w:val=""/>
        <w:lvlJc w:val="left"/>
        <w:pPr>
          <w:tabs>
            <w:tab w:val="num" w:pos="1440"/>
          </w:tabs>
          <w:ind w:left="1440" w:hanging="360"/>
        </w:pPr>
        <w:rPr>
          <w:rFonts w:ascii="Symbol" w:hAnsi="Symbol" w:hint="default"/>
          <w:sz w:val="20"/>
        </w:rPr>
      </w:lvl>
    </w:lvlOverride>
  </w:num>
  <w:num w:numId="150" w16cid:durableId="930551528">
    <w:abstractNumId w:val="103"/>
  </w:num>
  <w:num w:numId="151" w16cid:durableId="845556626">
    <w:abstractNumId w:val="103"/>
    <w:lvlOverride w:ilvl="1">
      <w:lvl w:ilvl="1">
        <w:numFmt w:val="bullet"/>
        <w:lvlText w:val=""/>
        <w:lvlJc w:val="left"/>
        <w:pPr>
          <w:tabs>
            <w:tab w:val="num" w:pos="1440"/>
          </w:tabs>
          <w:ind w:left="1440" w:hanging="360"/>
        </w:pPr>
        <w:rPr>
          <w:rFonts w:ascii="Symbol" w:hAnsi="Symbol" w:hint="default"/>
          <w:sz w:val="20"/>
        </w:rPr>
      </w:lvl>
    </w:lvlOverride>
  </w:num>
  <w:num w:numId="152" w16cid:durableId="1329290425">
    <w:abstractNumId w:val="103"/>
    <w:lvlOverride w:ilvl="1">
      <w:lvl w:ilvl="1">
        <w:numFmt w:val="bullet"/>
        <w:lvlText w:val=""/>
        <w:lvlJc w:val="left"/>
        <w:pPr>
          <w:tabs>
            <w:tab w:val="num" w:pos="1440"/>
          </w:tabs>
          <w:ind w:left="1440" w:hanging="360"/>
        </w:pPr>
        <w:rPr>
          <w:rFonts w:ascii="Symbol" w:hAnsi="Symbol" w:hint="default"/>
          <w:sz w:val="20"/>
        </w:rPr>
      </w:lvl>
    </w:lvlOverride>
  </w:num>
  <w:num w:numId="153" w16cid:durableId="2046322057">
    <w:abstractNumId w:val="4"/>
  </w:num>
  <w:num w:numId="154" w16cid:durableId="576787003">
    <w:abstractNumId w:val="123"/>
  </w:num>
  <w:num w:numId="155" w16cid:durableId="706150555">
    <w:abstractNumId w:val="132"/>
  </w:num>
  <w:num w:numId="156" w16cid:durableId="425349184">
    <w:abstractNumId w:val="110"/>
  </w:num>
  <w:num w:numId="157" w16cid:durableId="1834951071">
    <w:abstractNumId w:val="105"/>
  </w:num>
  <w:num w:numId="158" w16cid:durableId="1031414100">
    <w:abstractNumId w:val="126"/>
  </w:num>
  <w:num w:numId="159" w16cid:durableId="118232348">
    <w:abstractNumId w:val="95"/>
    <w:lvlOverride w:ilvl="0">
      <w:lvl w:ilvl="0">
        <w:numFmt w:val="decimal"/>
        <w:lvlText w:val="%1."/>
        <w:lvlJc w:val="left"/>
      </w:lvl>
    </w:lvlOverride>
  </w:num>
  <w:num w:numId="160" w16cid:durableId="1911842236">
    <w:abstractNumId w:val="95"/>
    <w:lvlOverride w:ilvl="0">
      <w:lvl w:ilvl="0">
        <w:numFmt w:val="decimal"/>
        <w:lvlText w:val="%1."/>
        <w:lvlJc w:val="left"/>
      </w:lvl>
    </w:lvlOverride>
  </w:num>
  <w:num w:numId="161" w16cid:durableId="1659075181">
    <w:abstractNumId w:val="95"/>
    <w:lvlOverride w:ilvl="0">
      <w:lvl w:ilvl="0">
        <w:numFmt w:val="decimal"/>
        <w:lvlText w:val="%1."/>
        <w:lvlJc w:val="left"/>
      </w:lvl>
    </w:lvlOverride>
  </w:num>
  <w:num w:numId="162" w16cid:durableId="659306503">
    <w:abstractNumId w:val="95"/>
    <w:lvlOverride w:ilvl="0">
      <w:lvl w:ilvl="0">
        <w:numFmt w:val="decimal"/>
        <w:lvlText w:val="%1."/>
        <w:lvlJc w:val="left"/>
      </w:lvl>
    </w:lvlOverride>
  </w:num>
  <w:num w:numId="163" w16cid:durableId="911429930">
    <w:abstractNumId w:val="95"/>
    <w:lvlOverride w:ilvl="0">
      <w:lvl w:ilvl="0">
        <w:numFmt w:val="decimal"/>
        <w:lvlText w:val="%1."/>
        <w:lvlJc w:val="left"/>
      </w:lvl>
    </w:lvlOverride>
  </w:num>
  <w:num w:numId="164" w16cid:durableId="1501193782">
    <w:abstractNumId w:val="95"/>
    <w:lvlOverride w:ilvl="0">
      <w:lvl w:ilvl="0">
        <w:numFmt w:val="decimal"/>
        <w:lvlText w:val="%1."/>
        <w:lvlJc w:val="left"/>
      </w:lvl>
    </w:lvlOverride>
  </w:num>
  <w:num w:numId="165" w16cid:durableId="827523217">
    <w:abstractNumId w:val="95"/>
    <w:lvlOverride w:ilvl="0">
      <w:lvl w:ilvl="0">
        <w:numFmt w:val="decimal"/>
        <w:lvlText w:val="%1."/>
        <w:lvlJc w:val="left"/>
      </w:lvl>
    </w:lvlOverride>
  </w:num>
  <w:num w:numId="166" w16cid:durableId="1257902748">
    <w:abstractNumId w:val="95"/>
    <w:lvlOverride w:ilvl="0">
      <w:lvl w:ilvl="0">
        <w:numFmt w:val="decimal"/>
        <w:lvlText w:val="%1."/>
        <w:lvlJc w:val="left"/>
      </w:lvl>
    </w:lvlOverride>
  </w:num>
  <w:num w:numId="167" w16cid:durableId="701247877">
    <w:abstractNumId w:val="95"/>
    <w:lvlOverride w:ilvl="0">
      <w:lvl w:ilvl="0">
        <w:numFmt w:val="decimal"/>
        <w:lvlText w:val="%1."/>
        <w:lvlJc w:val="left"/>
      </w:lvl>
    </w:lvlOverride>
  </w:num>
  <w:num w:numId="168" w16cid:durableId="894782451">
    <w:abstractNumId w:val="95"/>
    <w:lvlOverride w:ilvl="0">
      <w:lvl w:ilvl="0">
        <w:numFmt w:val="decimal"/>
        <w:lvlText w:val="%1."/>
        <w:lvlJc w:val="left"/>
      </w:lvl>
    </w:lvlOverride>
  </w:num>
  <w:num w:numId="169" w16cid:durableId="1379821030">
    <w:abstractNumId w:val="95"/>
    <w:lvlOverride w:ilvl="0">
      <w:lvl w:ilvl="0">
        <w:numFmt w:val="decimal"/>
        <w:lvlText w:val="%1."/>
        <w:lvlJc w:val="left"/>
      </w:lvl>
    </w:lvlOverride>
  </w:num>
  <w:num w:numId="170" w16cid:durableId="716440101">
    <w:abstractNumId w:val="9"/>
    <w:lvlOverride w:ilvl="0">
      <w:lvl w:ilvl="0">
        <w:numFmt w:val="decimal"/>
        <w:lvlText w:val="%1."/>
        <w:lvlJc w:val="left"/>
      </w:lvl>
    </w:lvlOverride>
  </w:num>
  <w:num w:numId="171" w16cid:durableId="900365706">
    <w:abstractNumId w:val="84"/>
  </w:num>
  <w:num w:numId="172" w16cid:durableId="2114085960">
    <w:abstractNumId w:val="93"/>
  </w:num>
  <w:num w:numId="173" w16cid:durableId="1995210007">
    <w:abstractNumId w:val="107"/>
  </w:num>
  <w:num w:numId="174" w16cid:durableId="1796750869">
    <w:abstractNumId w:val="31"/>
  </w:num>
  <w:num w:numId="175" w16cid:durableId="796993926">
    <w:abstractNumId w:val="73"/>
  </w:num>
  <w:num w:numId="176" w16cid:durableId="1080903898">
    <w:abstractNumId w:val="49"/>
  </w:num>
  <w:num w:numId="177" w16cid:durableId="2106608612">
    <w:abstractNumId w:val="32"/>
  </w:num>
  <w:num w:numId="178" w16cid:durableId="1615867830">
    <w:abstractNumId w:val="43"/>
  </w:num>
  <w:num w:numId="179" w16cid:durableId="517818465">
    <w:abstractNumId w:val="39"/>
  </w:num>
  <w:num w:numId="180" w16cid:durableId="154613550">
    <w:abstractNumId w:val="116"/>
  </w:num>
  <w:num w:numId="181" w16cid:durableId="138153848">
    <w:abstractNumId w:val="42"/>
  </w:num>
  <w:num w:numId="182" w16cid:durableId="1045986256">
    <w:abstractNumId w:val="24"/>
  </w:num>
  <w:num w:numId="183" w16cid:durableId="592201403">
    <w:abstractNumId w:val="57"/>
  </w:num>
  <w:num w:numId="184" w16cid:durableId="1317610777">
    <w:abstractNumId w:val="82"/>
  </w:num>
  <w:num w:numId="185" w16cid:durableId="654994675">
    <w:abstractNumId w:val="89"/>
  </w:num>
  <w:num w:numId="186" w16cid:durableId="2019236252">
    <w:abstractNumId w:val="35"/>
  </w:num>
  <w:num w:numId="187" w16cid:durableId="1227379169">
    <w:abstractNumId w:val="41"/>
  </w:num>
  <w:num w:numId="188" w16cid:durableId="2047177349">
    <w:abstractNumId w:val="17"/>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50"/>
  <w:revisionView w:inkAnnotation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2FB2"/>
    <w:rsid w:val="00000A29"/>
    <w:rsid w:val="00007E3D"/>
    <w:rsid w:val="00027C44"/>
    <w:rsid w:val="00027D31"/>
    <w:rsid w:val="0003716F"/>
    <w:rsid w:val="00051FF7"/>
    <w:rsid w:val="0006145D"/>
    <w:rsid w:val="00061C62"/>
    <w:rsid w:val="00062BDB"/>
    <w:rsid w:val="000759C4"/>
    <w:rsid w:val="00083B18"/>
    <w:rsid w:val="00094544"/>
    <w:rsid w:val="000A6275"/>
    <w:rsid w:val="000A74D2"/>
    <w:rsid w:val="000B2B20"/>
    <w:rsid w:val="000B4407"/>
    <w:rsid w:val="000B4F21"/>
    <w:rsid w:val="000B50EC"/>
    <w:rsid w:val="000B5A90"/>
    <w:rsid w:val="000F1472"/>
    <w:rsid w:val="000F5CF0"/>
    <w:rsid w:val="001030E8"/>
    <w:rsid w:val="001144D9"/>
    <w:rsid w:val="001232CF"/>
    <w:rsid w:val="0012373F"/>
    <w:rsid w:val="00126322"/>
    <w:rsid w:val="00127404"/>
    <w:rsid w:val="00133D8B"/>
    <w:rsid w:val="001411D6"/>
    <w:rsid w:val="00141633"/>
    <w:rsid w:val="00144641"/>
    <w:rsid w:val="001470EB"/>
    <w:rsid w:val="00153E7D"/>
    <w:rsid w:val="00154A2A"/>
    <w:rsid w:val="00156A79"/>
    <w:rsid w:val="00162BBF"/>
    <w:rsid w:val="00163DB2"/>
    <w:rsid w:val="00164101"/>
    <w:rsid w:val="00171BD8"/>
    <w:rsid w:val="001747FA"/>
    <w:rsid w:val="0018458A"/>
    <w:rsid w:val="00191557"/>
    <w:rsid w:val="00194745"/>
    <w:rsid w:val="001A067F"/>
    <w:rsid w:val="001E53F6"/>
    <w:rsid w:val="001F6364"/>
    <w:rsid w:val="00207E13"/>
    <w:rsid w:val="002235D3"/>
    <w:rsid w:val="00240DE8"/>
    <w:rsid w:val="00242FB2"/>
    <w:rsid w:val="00245630"/>
    <w:rsid w:val="002567EB"/>
    <w:rsid w:val="00261C33"/>
    <w:rsid w:val="00263DD3"/>
    <w:rsid w:val="0026531E"/>
    <w:rsid w:val="00266C25"/>
    <w:rsid w:val="00266F5A"/>
    <w:rsid w:val="00267FC3"/>
    <w:rsid w:val="002744B6"/>
    <w:rsid w:val="00276AD5"/>
    <w:rsid w:val="00283C03"/>
    <w:rsid w:val="002A1134"/>
    <w:rsid w:val="002A7AF2"/>
    <w:rsid w:val="002B231D"/>
    <w:rsid w:val="002B2C7D"/>
    <w:rsid w:val="002B307B"/>
    <w:rsid w:val="002B6946"/>
    <w:rsid w:val="002B6E06"/>
    <w:rsid w:val="002B703B"/>
    <w:rsid w:val="002C234E"/>
    <w:rsid w:val="002E1848"/>
    <w:rsid w:val="002E1D28"/>
    <w:rsid w:val="002E6DFB"/>
    <w:rsid w:val="002F6FF3"/>
    <w:rsid w:val="00313DE2"/>
    <w:rsid w:val="00316AB0"/>
    <w:rsid w:val="003222E2"/>
    <w:rsid w:val="0032432D"/>
    <w:rsid w:val="00331D99"/>
    <w:rsid w:val="00332530"/>
    <w:rsid w:val="00336E10"/>
    <w:rsid w:val="003401BA"/>
    <w:rsid w:val="0034159E"/>
    <w:rsid w:val="003444EA"/>
    <w:rsid w:val="00351DCF"/>
    <w:rsid w:val="00365A2D"/>
    <w:rsid w:val="00366382"/>
    <w:rsid w:val="00372F9A"/>
    <w:rsid w:val="00380FE7"/>
    <w:rsid w:val="00381AC3"/>
    <w:rsid w:val="00382A02"/>
    <w:rsid w:val="00386C0E"/>
    <w:rsid w:val="00390D73"/>
    <w:rsid w:val="00393539"/>
    <w:rsid w:val="0039705E"/>
    <w:rsid w:val="003A55D9"/>
    <w:rsid w:val="003A7C40"/>
    <w:rsid w:val="003B4082"/>
    <w:rsid w:val="003B4D26"/>
    <w:rsid w:val="003C2D6F"/>
    <w:rsid w:val="003C7345"/>
    <w:rsid w:val="003E2579"/>
    <w:rsid w:val="003E55D7"/>
    <w:rsid w:val="003E633C"/>
    <w:rsid w:val="003F5BC9"/>
    <w:rsid w:val="00424879"/>
    <w:rsid w:val="004260E5"/>
    <w:rsid w:val="00426BA9"/>
    <w:rsid w:val="004302E8"/>
    <w:rsid w:val="00442ED7"/>
    <w:rsid w:val="00450256"/>
    <w:rsid w:val="004513E3"/>
    <w:rsid w:val="00453B11"/>
    <w:rsid w:val="00463E25"/>
    <w:rsid w:val="004646A3"/>
    <w:rsid w:val="00465E9A"/>
    <w:rsid w:val="00491C62"/>
    <w:rsid w:val="00494016"/>
    <w:rsid w:val="004A3058"/>
    <w:rsid w:val="004A7E09"/>
    <w:rsid w:val="004B0287"/>
    <w:rsid w:val="004B07E8"/>
    <w:rsid w:val="004C051E"/>
    <w:rsid w:val="004C1AE0"/>
    <w:rsid w:val="004C7BE2"/>
    <w:rsid w:val="005001B1"/>
    <w:rsid w:val="0050390E"/>
    <w:rsid w:val="00506B6D"/>
    <w:rsid w:val="00534C01"/>
    <w:rsid w:val="00545671"/>
    <w:rsid w:val="0055178C"/>
    <w:rsid w:val="00554A48"/>
    <w:rsid w:val="005551A2"/>
    <w:rsid w:val="00567918"/>
    <w:rsid w:val="00570ECC"/>
    <w:rsid w:val="00575689"/>
    <w:rsid w:val="005939F6"/>
    <w:rsid w:val="005B01A6"/>
    <w:rsid w:val="005B67FD"/>
    <w:rsid w:val="005C6E45"/>
    <w:rsid w:val="005C78FA"/>
    <w:rsid w:val="005D01E4"/>
    <w:rsid w:val="005E20A9"/>
    <w:rsid w:val="005F22A5"/>
    <w:rsid w:val="005F69A6"/>
    <w:rsid w:val="00600097"/>
    <w:rsid w:val="00607DB0"/>
    <w:rsid w:val="00612E4D"/>
    <w:rsid w:val="00614860"/>
    <w:rsid w:val="006220DC"/>
    <w:rsid w:val="0062611D"/>
    <w:rsid w:val="00630B02"/>
    <w:rsid w:val="006316D5"/>
    <w:rsid w:val="0063254A"/>
    <w:rsid w:val="006424BF"/>
    <w:rsid w:val="006536E9"/>
    <w:rsid w:val="00655925"/>
    <w:rsid w:val="00657F7C"/>
    <w:rsid w:val="0066713C"/>
    <w:rsid w:val="00667650"/>
    <w:rsid w:val="00674E95"/>
    <w:rsid w:val="00674F73"/>
    <w:rsid w:val="006B55CA"/>
    <w:rsid w:val="006B7311"/>
    <w:rsid w:val="006C47AC"/>
    <w:rsid w:val="006D1D76"/>
    <w:rsid w:val="006D7730"/>
    <w:rsid w:val="006E1159"/>
    <w:rsid w:val="006E2151"/>
    <w:rsid w:val="006E4AE8"/>
    <w:rsid w:val="006F4A3D"/>
    <w:rsid w:val="00703592"/>
    <w:rsid w:val="007039AE"/>
    <w:rsid w:val="00703E37"/>
    <w:rsid w:val="007077B4"/>
    <w:rsid w:val="00724CEC"/>
    <w:rsid w:val="007411E3"/>
    <w:rsid w:val="007636B1"/>
    <w:rsid w:val="00763CFC"/>
    <w:rsid w:val="007653AD"/>
    <w:rsid w:val="00766218"/>
    <w:rsid w:val="00775787"/>
    <w:rsid w:val="00791F39"/>
    <w:rsid w:val="00794BFB"/>
    <w:rsid w:val="00795ECB"/>
    <w:rsid w:val="007A4251"/>
    <w:rsid w:val="007B2208"/>
    <w:rsid w:val="007C08C7"/>
    <w:rsid w:val="007C26EA"/>
    <w:rsid w:val="007C50DA"/>
    <w:rsid w:val="007D0A1F"/>
    <w:rsid w:val="007D28EF"/>
    <w:rsid w:val="007D7CA5"/>
    <w:rsid w:val="007E763D"/>
    <w:rsid w:val="007E7FBA"/>
    <w:rsid w:val="007F00F2"/>
    <w:rsid w:val="007F4C29"/>
    <w:rsid w:val="007F6175"/>
    <w:rsid w:val="00801F40"/>
    <w:rsid w:val="00827296"/>
    <w:rsid w:val="00832DDE"/>
    <w:rsid w:val="0084399E"/>
    <w:rsid w:val="008469BF"/>
    <w:rsid w:val="00877568"/>
    <w:rsid w:val="00877A60"/>
    <w:rsid w:val="0088154B"/>
    <w:rsid w:val="008835BA"/>
    <w:rsid w:val="00884FE9"/>
    <w:rsid w:val="0088546D"/>
    <w:rsid w:val="00886111"/>
    <w:rsid w:val="008862A4"/>
    <w:rsid w:val="00887EFC"/>
    <w:rsid w:val="008A1F0D"/>
    <w:rsid w:val="008B2187"/>
    <w:rsid w:val="008B6034"/>
    <w:rsid w:val="008C59C0"/>
    <w:rsid w:val="008F0311"/>
    <w:rsid w:val="008F7146"/>
    <w:rsid w:val="00900316"/>
    <w:rsid w:val="009018E7"/>
    <w:rsid w:val="00902ED7"/>
    <w:rsid w:val="009063C1"/>
    <w:rsid w:val="009068CC"/>
    <w:rsid w:val="00906E6C"/>
    <w:rsid w:val="00913132"/>
    <w:rsid w:val="00917CA3"/>
    <w:rsid w:val="0092181F"/>
    <w:rsid w:val="009252FB"/>
    <w:rsid w:val="00943DC2"/>
    <w:rsid w:val="00944974"/>
    <w:rsid w:val="00950472"/>
    <w:rsid w:val="009534A6"/>
    <w:rsid w:val="009574D5"/>
    <w:rsid w:val="009577E2"/>
    <w:rsid w:val="00970864"/>
    <w:rsid w:val="00970889"/>
    <w:rsid w:val="00986A50"/>
    <w:rsid w:val="009909F1"/>
    <w:rsid w:val="00993B79"/>
    <w:rsid w:val="00994CC7"/>
    <w:rsid w:val="009A41C5"/>
    <w:rsid w:val="009A4527"/>
    <w:rsid w:val="009B796A"/>
    <w:rsid w:val="009C0856"/>
    <w:rsid w:val="009C0B23"/>
    <w:rsid w:val="009C2B9F"/>
    <w:rsid w:val="009C749E"/>
    <w:rsid w:val="009E154E"/>
    <w:rsid w:val="009E501B"/>
    <w:rsid w:val="009E5730"/>
    <w:rsid w:val="009E648A"/>
    <w:rsid w:val="009E6E8F"/>
    <w:rsid w:val="009F5F6F"/>
    <w:rsid w:val="00A13A8E"/>
    <w:rsid w:val="00A161AE"/>
    <w:rsid w:val="00A41D90"/>
    <w:rsid w:val="00A46C20"/>
    <w:rsid w:val="00A511F6"/>
    <w:rsid w:val="00A52366"/>
    <w:rsid w:val="00A5376F"/>
    <w:rsid w:val="00A65DF4"/>
    <w:rsid w:val="00A67EA8"/>
    <w:rsid w:val="00A746BF"/>
    <w:rsid w:val="00A92B0C"/>
    <w:rsid w:val="00A9458D"/>
    <w:rsid w:val="00AB7FD3"/>
    <w:rsid w:val="00AC1C54"/>
    <w:rsid w:val="00AC556B"/>
    <w:rsid w:val="00B07BBD"/>
    <w:rsid w:val="00B1449E"/>
    <w:rsid w:val="00B153DA"/>
    <w:rsid w:val="00B21C60"/>
    <w:rsid w:val="00B228FA"/>
    <w:rsid w:val="00B23FE4"/>
    <w:rsid w:val="00B24CBE"/>
    <w:rsid w:val="00B26807"/>
    <w:rsid w:val="00B330DA"/>
    <w:rsid w:val="00B37647"/>
    <w:rsid w:val="00B41839"/>
    <w:rsid w:val="00B43A98"/>
    <w:rsid w:val="00B466C9"/>
    <w:rsid w:val="00B47386"/>
    <w:rsid w:val="00B562A8"/>
    <w:rsid w:val="00B611C7"/>
    <w:rsid w:val="00B71D7C"/>
    <w:rsid w:val="00B81A66"/>
    <w:rsid w:val="00B836BD"/>
    <w:rsid w:val="00B94EF5"/>
    <w:rsid w:val="00BA68C0"/>
    <w:rsid w:val="00BD5438"/>
    <w:rsid w:val="00BE22EB"/>
    <w:rsid w:val="00BF3165"/>
    <w:rsid w:val="00C06946"/>
    <w:rsid w:val="00C41B03"/>
    <w:rsid w:val="00C42454"/>
    <w:rsid w:val="00C5160B"/>
    <w:rsid w:val="00C55A20"/>
    <w:rsid w:val="00C56FB5"/>
    <w:rsid w:val="00C64D59"/>
    <w:rsid w:val="00C71D14"/>
    <w:rsid w:val="00C733C2"/>
    <w:rsid w:val="00C768E3"/>
    <w:rsid w:val="00C81910"/>
    <w:rsid w:val="00C901BD"/>
    <w:rsid w:val="00C97127"/>
    <w:rsid w:val="00C97B88"/>
    <w:rsid w:val="00CA1FF4"/>
    <w:rsid w:val="00CB4538"/>
    <w:rsid w:val="00CB578F"/>
    <w:rsid w:val="00CB5ADE"/>
    <w:rsid w:val="00CB7CB9"/>
    <w:rsid w:val="00CC6661"/>
    <w:rsid w:val="00CD03A8"/>
    <w:rsid w:val="00CD3C5B"/>
    <w:rsid w:val="00CD4555"/>
    <w:rsid w:val="00CD7C3F"/>
    <w:rsid w:val="00CE43D1"/>
    <w:rsid w:val="00CF71D5"/>
    <w:rsid w:val="00D025AA"/>
    <w:rsid w:val="00D12408"/>
    <w:rsid w:val="00D2381A"/>
    <w:rsid w:val="00D31360"/>
    <w:rsid w:val="00D776E5"/>
    <w:rsid w:val="00D91438"/>
    <w:rsid w:val="00DA0F8B"/>
    <w:rsid w:val="00DA2636"/>
    <w:rsid w:val="00DA2A83"/>
    <w:rsid w:val="00DB23DF"/>
    <w:rsid w:val="00DC6C4C"/>
    <w:rsid w:val="00DC70CF"/>
    <w:rsid w:val="00DD0354"/>
    <w:rsid w:val="00DD3D22"/>
    <w:rsid w:val="00DE150A"/>
    <w:rsid w:val="00DE38D2"/>
    <w:rsid w:val="00DE445E"/>
    <w:rsid w:val="00DF06CC"/>
    <w:rsid w:val="00DF0B1A"/>
    <w:rsid w:val="00E04F9A"/>
    <w:rsid w:val="00E14CD1"/>
    <w:rsid w:val="00E23649"/>
    <w:rsid w:val="00E41CDF"/>
    <w:rsid w:val="00E630C0"/>
    <w:rsid w:val="00E633BD"/>
    <w:rsid w:val="00E656AD"/>
    <w:rsid w:val="00E73D43"/>
    <w:rsid w:val="00E74FE0"/>
    <w:rsid w:val="00E808CB"/>
    <w:rsid w:val="00E81F6B"/>
    <w:rsid w:val="00E96791"/>
    <w:rsid w:val="00EA3BEB"/>
    <w:rsid w:val="00EA7097"/>
    <w:rsid w:val="00EB1CC9"/>
    <w:rsid w:val="00EC7AEE"/>
    <w:rsid w:val="00ED2138"/>
    <w:rsid w:val="00EE6042"/>
    <w:rsid w:val="00EF07F1"/>
    <w:rsid w:val="00EF12B1"/>
    <w:rsid w:val="00EF7881"/>
    <w:rsid w:val="00F02F19"/>
    <w:rsid w:val="00F03A24"/>
    <w:rsid w:val="00F04B0D"/>
    <w:rsid w:val="00F07837"/>
    <w:rsid w:val="00F2553F"/>
    <w:rsid w:val="00F25F9C"/>
    <w:rsid w:val="00F34BDE"/>
    <w:rsid w:val="00F361DC"/>
    <w:rsid w:val="00F37CDA"/>
    <w:rsid w:val="00F52B88"/>
    <w:rsid w:val="00F54F1F"/>
    <w:rsid w:val="00F63132"/>
    <w:rsid w:val="00F705BC"/>
    <w:rsid w:val="00F70C2D"/>
    <w:rsid w:val="00F7662D"/>
    <w:rsid w:val="00F76C37"/>
    <w:rsid w:val="00F810A7"/>
    <w:rsid w:val="00F82415"/>
    <w:rsid w:val="00F85131"/>
    <w:rsid w:val="00F960D0"/>
    <w:rsid w:val="00FA3BD7"/>
    <w:rsid w:val="00FB534B"/>
    <w:rsid w:val="00FC711C"/>
    <w:rsid w:val="00FD18D7"/>
    <w:rsid w:val="00FE434D"/>
    <w:rsid w:val="00FF12E4"/>
    <w:rsid w:val="00FF29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99EECC"/>
  <w15:docId w15:val="{31910AC0-D4FF-4B7C-A0E9-C3EC00136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TOCHeading">
    <w:name w:val="TOC Heading"/>
    <w:basedOn w:val="Heading1"/>
    <w:next w:val="Normal"/>
    <w:uiPriority w:val="39"/>
    <w:unhideWhenUsed/>
    <w:qFormat/>
    <w:rsid w:val="00FC711C"/>
    <w:pPr>
      <w:spacing w:before="240" w:after="0" w:line="259" w:lineRule="auto"/>
      <w:outlineLvl w:val="9"/>
    </w:pPr>
    <w:rPr>
      <w:rFonts w:asciiTheme="majorHAnsi" w:eastAsiaTheme="majorEastAsia" w:hAnsiTheme="majorHAnsi" w:cstheme="majorBidi"/>
      <w:color w:val="365F91" w:themeColor="accent1" w:themeShade="BF"/>
      <w:sz w:val="32"/>
      <w:szCs w:val="32"/>
      <w:lang w:val="en-US"/>
    </w:rPr>
  </w:style>
  <w:style w:type="paragraph" w:styleId="TOC3">
    <w:name w:val="toc 3"/>
    <w:basedOn w:val="Normal"/>
    <w:next w:val="Normal"/>
    <w:autoRedefine/>
    <w:uiPriority w:val="39"/>
    <w:unhideWhenUsed/>
    <w:rsid w:val="00FC711C"/>
    <w:pPr>
      <w:spacing w:after="100"/>
      <w:ind w:left="440"/>
    </w:pPr>
  </w:style>
  <w:style w:type="character" w:styleId="Hyperlink">
    <w:name w:val="Hyperlink"/>
    <w:basedOn w:val="DefaultParagraphFont"/>
    <w:uiPriority w:val="99"/>
    <w:unhideWhenUsed/>
    <w:rsid w:val="00FC711C"/>
    <w:rPr>
      <w:color w:val="0000FF" w:themeColor="hyperlink"/>
      <w:u w:val="single"/>
    </w:rPr>
  </w:style>
  <w:style w:type="paragraph" w:styleId="TOC1">
    <w:name w:val="toc 1"/>
    <w:basedOn w:val="Normal"/>
    <w:next w:val="Normal"/>
    <w:autoRedefine/>
    <w:uiPriority w:val="39"/>
    <w:unhideWhenUsed/>
    <w:rsid w:val="009C0B23"/>
    <w:pPr>
      <w:spacing w:after="100"/>
    </w:pPr>
  </w:style>
  <w:style w:type="paragraph" w:styleId="TOC2">
    <w:name w:val="toc 2"/>
    <w:basedOn w:val="Normal"/>
    <w:next w:val="Normal"/>
    <w:autoRedefine/>
    <w:uiPriority w:val="39"/>
    <w:unhideWhenUsed/>
    <w:rsid w:val="009C0B23"/>
    <w:pPr>
      <w:spacing w:after="100"/>
      <w:ind w:left="220"/>
    </w:pPr>
  </w:style>
  <w:style w:type="paragraph" w:styleId="ListParagraph">
    <w:name w:val="List Paragraph"/>
    <w:basedOn w:val="Normal"/>
    <w:uiPriority w:val="34"/>
    <w:qFormat/>
    <w:rsid w:val="00D025AA"/>
    <w:pPr>
      <w:ind w:left="720"/>
      <w:contextualSpacing/>
    </w:pPr>
  </w:style>
  <w:style w:type="paragraph" w:styleId="CommentSubject">
    <w:name w:val="annotation subject"/>
    <w:basedOn w:val="CommentText"/>
    <w:next w:val="CommentText"/>
    <w:link w:val="CommentSubjectChar"/>
    <w:uiPriority w:val="99"/>
    <w:semiHidden/>
    <w:unhideWhenUsed/>
    <w:rsid w:val="00331D99"/>
    <w:rPr>
      <w:b/>
      <w:bCs/>
    </w:rPr>
  </w:style>
  <w:style w:type="character" w:customStyle="1" w:styleId="CommentSubjectChar">
    <w:name w:val="Comment Subject Char"/>
    <w:basedOn w:val="CommentTextChar"/>
    <w:link w:val="CommentSubject"/>
    <w:uiPriority w:val="99"/>
    <w:semiHidden/>
    <w:rsid w:val="00331D99"/>
    <w:rPr>
      <w:b/>
      <w:bCs/>
      <w:sz w:val="20"/>
      <w:szCs w:val="20"/>
    </w:rPr>
  </w:style>
  <w:style w:type="character" w:styleId="UnresolvedMention">
    <w:name w:val="Unresolved Mention"/>
    <w:basedOn w:val="DefaultParagraphFont"/>
    <w:uiPriority w:val="99"/>
    <w:semiHidden/>
    <w:unhideWhenUsed/>
    <w:rsid w:val="007A4251"/>
    <w:rPr>
      <w:color w:val="605E5C"/>
      <w:shd w:val="clear" w:color="auto" w:fill="E1DFDD"/>
    </w:rPr>
  </w:style>
  <w:style w:type="character" w:styleId="FollowedHyperlink">
    <w:name w:val="FollowedHyperlink"/>
    <w:basedOn w:val="DefaultParagraphFont"/>
    <w:uiPriority w:val="99"/>
    <w:semiHidden/>
    <w:unhideWhenUsed/>
    <w:rsid w:val="00B466C9"/>
    <w:rPr>
      <w:color w:val="800080" w:themeColor="followedHyperlink"/>
      <w:u w:val="single"/>
    </w:rPr>
  </w:style>
  <w:style w:type="paragraph" w:styleId="NormalWeb">
    <w:name w:val="Normal (Web)"/>
    <w:basedOn w:val="Normal"/>
    <w:uiPriority w:val="99"/>
    <w:unhideWhenUsed/>
    <w:rsid w:val="00F960D0"/>
    <w:rPr>
      <w:rFonts w:ascii="Times New Roman" w:hAnsi="Times New Roman" w:cs="Times New Roman"/>
      <w:sz w:val="24"/>
      <w:szCs w:val="24"/>
    </w:rPr>
  </w:style>
  <w:style w:type="paragraph" w:styleId="Header">
    <w:name w:val="header"/>
    <w:basedOn w:val="Normal"/>
    <w:link w:val="HeaderChar"/>
    <w:uiPriority w:val="99"/>
    <w:unhideWhenUsed/>
    <w:rsid w:val="005D01E4"/>
    <w:pPr>
      <w:tabs>
        <w:tab w:val="center" w:pos="4680"/>
        <w:tab w:val="right" w:pos="9360"/>
      </w:tabs>
      <w:spacing w:line="240" w:lineRule="auto"/>
    </w:pPr>
  </w:style>
  <w:style w:type="character" w:customStyle="1" w:styleId="HeaderChar">
    <w:name w:val="Header Char"/>
    <w:basedOn w:val="DefaultParagraphFont"/>
    <w:link w:val="Header"/>
    <w:uiPriority w:val="99"/>
    <w:rsid w:val="005D01E4"/>
  </w:style>
  <w:style w:type="paragraph" w:styleId="Footer">
    <w:name w:val="footer"/>
    <w:basedOn w:val="Normal"/>
    <w:link w:val="FooterChar"/>
    <w:uiPriority w:val="99"/>
    <w:unhideWhenUsed/>
    <w:rsid w:val="005D01E4"/>
    <w:pPr>
      <w:tabs>
        <w:tab w:val="center" w:pos="4680"/>
        <w:tab w:val="right" w:pos="9360"/>
      </w:tabs>
      <w:spacing w:line="240" w:lineRule="auto"/>
    </w:pPr>
  </w:style>
  <w:style w:type="character" w:customStyle="1" w:styleId="FooterChar">
    <w:name w:val="Footer Char"/>
    <w:basedOn w:val="DefaultParagraphFont"/>
    <w:link w:val="Footer"/>
    <w:uiPriority w:val="99"/>
    <w:rsid w:val="005D01E4"/>
  </w:style>
  <w:style w:type="table" w:styleId="TableGrid">
    <w:name w:val="Table Grid"/>
    <w:basedOn w:val="TableNormal"/>
    <w:uiPriority w:val="39"/>
    <w:rsid w:val="00266C25"/>
    <w:pPr>
      <w:spacing w:line="240" w:lineRule="auto"/>
    </w:pPr>
    <w:rPr>
      <w:rFonts w:asciiTheme="minorHAnsi" w:eastAsiaTheme="minorHAnsi" w:hAnsiTheme="minorHAnsi" w:cstheme="minorBidi"/>
      <w:kern w:val="2"/>
      <w:sz w:val="24"/>
      <w:szCs w:val="24"/>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336E10"/>
    <w:pPr>
      <w:widowControl w:val="0"/>
      <w:autoSpaceDE w:val="0"/>
      <w:autoSpaceDN w:val="0"/>
      <w:spacing w:line="240" w:lineRule="auto"/>
      <w:ind w:left="360"/>
    </w:pPr>
    <w:rPr>
      <w:rFonts w:ascii="Calibri Light" w:eastAsia="Calibri Light" w:hAnsi="Calibri Light" w:cs="Calibri Light"/>
      <w:sz w:val="26"/>
      <w:szCs w:val="26"/>
      <w:lang w:val="en-US"/>
    </w:rPr>
  </w:style>
  <w:style w:type="character" w:customStyle="1" w:styleId="BodyTextChar">
    <w:name w:val="Body Text Char"/>
    <w:basedOn w:val="DefaultParagraphFont"/>
    <w:link w:val="BodyText"/>
    <w:uiPriority w:val="1"/>
    <w:rsid w:val="00336E10"/>
    <w:rPr>
      <w:rFonts w:ascii="Calibri Light" w:eastAsia="Calibri Light" w:hAnsi="Calibri Light" w:cs="Calibri Light"/>
      <w:sz w:val="26"/>
      <w:szCs w:val="26"/>
      <w:lang w:val="en-US"/>
    </w:rPr>
  </w:style>
  <w:style w:type="paragraph" w:styleId="FootnoteText">
    <w:name w:val="footnote text"/>
    <w:basedOn w:val="Normal"/>
    <w:link w:val="FootnoteTextChar"/>
    <w:uiPriority w:val="99"/>
    <w:semiHidden/>
    <w:unhideWhenUsed/>
    <w:rsid w:val="00336E10"/>
    <w:pPr>
      <w:spacing w:line="240" w:lineRule="auto"/>
    </w:pPr>
    <w:rPr>
      <w:sz w:val="20"/>
      <w:szCs w:val="20"/>
    </w:rPr>
  </w:style>
  <w:style w:type="character" w:customStyle="1" w:styleId="FootnoteTextChar">
    <w:name w:val="Footnote Text Char"/>
    <w:basedOn w:val="DefaultParagraphFont"/>
    <w:link w:val="FootnoteText"/>
    <w:uiPriority w:val="99"/>
    <w:semiHidden/>
    <w:rsid w:val="00336E10"/>
    <w:rPr>
      <w:sz w:val="20"/>
      <w:szCs w:val="20"/>
    </w:rPr>
  </w:style>
  <w:style w:type="character" w:styleId="FootnoteReference">
    <w:name w:val="footnote reference"/>
    <w:basedOn w:val="DefaultParagraphFont"/>
    <w:uiPriority w:val="99"/>
    <w:semiHidden/>
    <w:unhideWhenUsed/>
    <w:rsid w:val="00336E1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060632">
      <w:bodyDiv w:val="1"/>
      <w:marLeft w:val="0"/>
      <w:marRight w:val="0"/>
      <w:marTop w:val="0"/>
      <w:marBottom w:val="0"/>
      <w:divBdr>
        <w:top w:val="none" w:sz="0" w:space="0" w:color="auto"/>
        <w:left w:val="none" w:sz="0" w:space="0" w:color="auto"/>
        <w:bottom w:val="none" w:sz="0" w:space="0" w:color="auto"/>
        <w:right w:val="none" w:sz="0" w:space="0" w:color="auto"/>
      </w:divBdr>
    </w:div>
    <w:div w:id="63070000">
      <w:bodyDiv w:val="1"/>
      <w:marLeft w:val="0"/>
      <w:marRight w:val="0"/>
      <w:marTop w:val="0"/>
      <w:marBottom w:val="0"/>
      <w:divBdr>
        <w:top w:val="none" w:sz="0" w:space="0" w:color="auto"/>
        <w:left w:val="none" w:sz="0" w:space="0" w:color="auto"/>
        <w:bottom w:val="none" w:sz="0" w:space="0" w:color="auto"/>
        <w:right w:val="none" w:sz="0" w:space="0" w:color="auto"/>
      </w:divBdr>
    </w:div>
    <w:div w:id="107286677">
      <w:bodyDiv w:val="1"/>
      <w:marLeft w:val="0"/>
      <w:marRight w:val="0"/>
      <w:marTop w:val="0"/>
      <w:marBottom w:val="0"/>
      <w:divBdr>
        <w:top w:val="none" w:sz="0" w:space="0" w:color="auto"/>
        <w:left w:val="none" w:sz="0" w:space="0" w:color="auto"/>
        <w:bottom w:val="none" w:sz="0" w:space="0" w:color="auto"/>
        <w:right w:val="none" w:sz="0" w:space="0" w:color="auto"/>
      </w:divBdr>
    </w:div>
    <w:div w:id="118375569">
      <w:bodyDiv w:val="1"/>
      <w:marLeft w:val="0"/>
      <w:marRight w:val="0"/>
      <w:marTop w:val="0"/>
      <w:marBottom w:val="0"/>
      <w:divBdr>
        <w:top w:val="none" w:sz="0" w:space="0" w:color="auto"/>
        <w:left w:val="none" w:sz="0" w:space="0" w:color="auto"/>
        <w:bottom w:val="none" w:sz="0" w:space="0" w:color="auto"/>
        <w:right w:val="none" w:sz="0" w:space="0" w:color="auto"/>
      </w:divBdr>
    </w:div>
    <w:div w:id="127092400">
      <w:bodyDiv w:val="1"/>
      <w:marLeft w:val="0"/>
      <w:marRight w:val="0"/>
      <w:marTop w:val="0"/>
      <w:marBottom w:val="0"/>
      <w:divBdr>
        <w:top w:val="none" w:sz="0" w:space="0" w:color="auto"/>
        <w:left w:val="none" w:sz="0" w:space="0" w:color="auto"/>
        <w:bottom w:val="none" w:sz="0" w:space="0" w:color="auto"/>
        <w:right w:val="none" w:sz="0" w:space="0" w:color="auto"/>
      </w:divBdr>
    </w:div>
    <w:div w:id="155189535">
      <w:bodyDiv w:val="1"/>
      <w:marLeft w:val="0"/>
      <w:marRight w:val="0"/>
      <w:marTop w:val="0"/>
      <w:marBottom w:val="0"/>
      <w:divBdr>
        <w:top w:val="none" w:sz="0" w:space="0" w:color="auto"/>
        <w:left w:val="none" w:sz="0" w:space="0" w:color="auto"/>
        <w:bottom w:val="none" w:sz="0" w:space="0" w:color="auto"/>
        <w:right w:val="none" w:sz="0" w:space="0" w:color="auto"/>
      </w:divBdr>
    </w:div>
    <w:div w:id="166605337">
      <w:bodyDiv w:val="1"/>
      <w:marLeft w:val="0"/>
      <w:marRight w:val="0"/>
      <w:marTop w:val="0"/>
      <w:marBottom w:val="0"/>
      <w:divBdr>
        <w:top w:val="none" w:sz="0" w:space="0" w:color="auto"/>
        <w:left w:val="none" w:sz="0" w:space="0" w:color="auto"/>
        <w:bottom w:val="none" w:sz="0" w:space="0" w:color="auto"/>
        <w:right w:val="none" w:sz="0" w:space="0" w:color="auto"/>
      </w:divBdr>
    </w:div>
    <w:div w:id="171649535">
      <w:bodyDiv w:val="1"/>
      <w:marLeft w:val="0"/>
      <w:marRight w:val="0"/>
      <w:marTop w:val="0"/>
      <w:marBottom w:val="0"/>
      <w:divBdr>
        <w:top w:val="none" w:sz="0" w:space="0" w:color="auto"/>
        <w:left w:val="none" w:sz="0" w:space="0" w:color="auto"/>
        <w:bottom w:val="none" w:sz="0" w:space="0" w:color="auto"/>
        <w:right w:val="none" w:sz="0" w:space="0" w:color="auto"/>
      </w:divBdr>
    </w:div>
    <w:div w:id="202786800">
      <w:bodyDiv w:val="1"/>
      <w:marLeft w:val="0"/>
      <w:marRight w:val="0"/>
      <w:marTop w:val="0"/>
      <w:marBottom w:val="0"/>
      <w:divBdr>
        <w:top w:val="none" w:sz="0" w:space="0" w:color="auto"/>
        <w:left w:val="none" w:sz="0" w:space="0" w:color="auto"/>
        <w:bottom w:val="none" w:sz="0" w:space="0" w:color="auto"/>
        <w:right w:val="none" w:sz="0" w:space="0" w:color="auto"/>
      </w:divBdr>
    </w:div>
    <w:div w:id="206726263">
      <w:bodyDiv w:val="1"/>
      <w:marLeft w:val="0"/>
      <w:marRight w:val="0"/>
      <w:marTop w:val="0"/>
      <w:marBottom w:val="0"/>
      <w:divBdr>
        <w:top w:val="none" w:sz="0" w:space="0" w:color="auto"/>
        <w:left w:val="none" w:sz="0" w:space="0" w:color="auto"/>
        <w:bottom w:val="none" w:sz="0" w:space="0" w:color="auto"/>
        <w:right w:val="none" w:sz="0" w:space="0" w:color="auto"/>
      </w:divBdr>
    </w:div>
    <w:div w:id="209073741">
      <w:bodyDiv w:val="1"/>
      <w:marLeft w:val="0"/>
      <w:marRight w:val="0"/>
      <w:marTop w:val="0"/>
      <w:marBottom w:val="0"/>
      <w:divBdr>
        <w:top w:val="none" w:sz="0" w:space="0" w:color="auto"/>
        <w:left w:val="none" w:sz="0" w:space="0" w:color="auto"/>
        <w:bottom w:val="none" w:sz="0" w:space="0" w:color="auto"/>
        <w:right w:val="none" w:sz="0" w:space="0" w:color="auto"/>
      </w:divBdr>
    </w:div>
    <w:div w:id="241989416">
      <w:bodyDiv w:val="1"/>
      <w:marLeft w:val="0"/>
      <w:marRight w:val="0"/>
      <w:marTop w:val="0"/>
      <w:marBottom w:val="0"/>
      <w:divBdr>
        <w:top w:val="none" w:sz="0" w:space="0" w:color="auto"/>
        <w:left w:val="none" w:sz="0" w:space="0" w:color="auto"/>
        <w:bottom w:val="none" w:sz="0" w:space="0" w:color="auto"/>
        <w:right w:val="none" w:sz="0" w:space="0" w:color="auto"/>
      </w:divBdr>
    </w:div>
    <w:div w:id="243030488">
      <w:bodyDiv w:val="1"/>
      <w:marLeft w:val="0"/>
      <w:marRight w:val="0"/>
      <w:marTop w:val="0"/>
      <w:marBottom w:val="0"/>
      <w:divBdr>
        <w:top w:val="none" w:sz="0" w:space="0" w:color="auto"/>
        <w:left w:val="none" w:sz="0" w:space="0" w:color="auto"/>
        <w:bottom w:val="none" w:sz="0" w:space="0" w:color="auto"/>
        <w:right w:val="none" w:sz="0" w:space="0" w:color="auto"/>
      </w:divBdr>
    </w:div>
    <w:div w:id="257448670">
      <w:bodyDiv w:val="1"/>
      <w:marLeft w:val="0"/>
      <w:marRight w:val="0"/>
      <w:marTop w:val="0"/>
      <w:marBottom w:val="0"/>
      <w:divBdr>
        <w:top w:val="none" w:sz="0" w:space="0" w:color="auto"/>
        <w:left w:val="none" w:sz="0" w:space="0" w:color="auto"/>
        <w:bottom w:val="none" w:sz="0" w:space="0" w:color="auto"/>
        <w:right w:val="none" w:sz="0" w:space="0" w:color="auto"/>
      </w:divBdr>
    </w:div>
    <w:div w:id="293103418">
      <w:bodyDiv w:val="1"/>
      <w:marLeft w:val="0"/>
      <w:marRight w:val="0"/>
      <w:marTop w:val="0"/>
      <w:marBottom w:val="0"/>
      <w:divBdr>
        <w:top w:val="none" w:sz="0" w:space="0" w:color="auto"/>
        <w:left w:val="none" w:sz="0" w:space="0" w:color="auto"/>
        <w:bottom w:val="none" w:sz="0" w:space="0" w:color="auto"/>
        <w:right w:val="none" w:sz="0" w:space="0" w:color="auto"/>
      </w:divBdr>
    </w:div>
    <w:div w:id="298582412">
      <w:bodyDiv w:val="1"/>
      <w:marLeft w:val="0"/>
      <w:marRight w:val="0"/>
      <w:marTop w:val="0"/>
      <w:marBottom w:val="0"/>
      <w:divBdr>
        <w:top w:val="none" w:sz="0" w:space="0" w:color="auto"/>
        <w:left w:val="none" w:sz="0" w:space="0" w:color="auto"/>
        <w:bottom w:val="none" w:sz="0" w:space="0" w:color="auto"/>
        <w:right w:val="none" w:sz="0" w:space="0" w:color="auto"/>
      </w:divBdr>
    </w:div>
    <w:div w:id="299266405">
      <w:bodyDiv w:val="1"/>
      <w:marLeft w:val="0"/>
      <w:marRight w:val="0"/>
      <w:marTop w:val="0"/>
      <w:marBottom w:val="0"/>
      <w:divBdr>
        <w:top w:val="none" w:sz="0" w:space="0" w:color="auto"/>
        <w:left w:val="none" w:sz="0" w:space="0" w:color="auto"/>
        <w:bottom w:val="none" w:sz="0" w:space="0" w:color="auto"/>
        <w:right w:val="none" w:sz="0" w:space="0" w:color="auto"/>
      </w:divBdr>
    </w:div>
    <w:div w:id="338822619">
      <w:bodyDiv w:val="1"/>
      <w:marLeft w:val="0"/>
      <w:marRight w:val="0"/>
      <w:marTop w:val="0"/>
      <w:marBottom w:val="0"/>
      <w:divBdr>
        <w:top w:val="none" w:sz="0" w:space="0" w:color="auto"/>
        <w:left w:val="none" w:sz="0" w:space="0" w:color="auto"/>
        <w:bottom w:val="none" w:sz="0" w:space="0" w:color="auto"/>
        <w:right w:val="none" w:sz="0" w:space="0" w:color="auto"/>
      </w:divBdr>
    </w:div>
    <w:div w:id="367225783">
      <w:bodyDiv w:val="1"/>
      <w:marLeft w:val="0"/>
      <w:marRight w:val="0"/>
      <w:marTop w:val="0"/>
      <w:marBottom w:val="0"/>
      <w:divBdr>
        <w:top w:val="none" w:sz="0" w:space="0" w:color="auto"/>
        <w:left w:val="none" w:sz="0" w:space="0" w:color="auto"/>
        <w:bottom w:val="none" w:sz="0" w:space="0" w:color="auto"/>
        <w:right w:val="none" w:sz="0" w:space="0" w:color="auto"/>
      </w:divBdr>
    </w:div>
    <w:div w:id="369262241">
      <w:bodyDiv w:val="1"/>
      <w:marLeft w:val="0"/>
      <w:marRight w:val="0"/>
      <w:marTop w:val="0"/>
      <w:marBottom w:val="0"/>
      <w:divBdr>
        <w:top w:val="none" w:sz="0" w:space="0" w:color="auto"/>
        <w:left w:val="none" w:sz="0" w:space="0" w:color="auto"/>
        <w:bottom w:val="none" w:sz="0" w:space="0" w:color="auto"/>
        <w:right w:val="none" w:sz="0" w:space="0" w:color="auto"/>
      </w:divBdr>
    </w:div>
    <w:div w:id="433016898">
      <w:bodyDiv w:val="1"/>
      <w:marLeft w:val="0"/>
      <w:marRight w:val="0"/>
      <w:marTop w:val="0"/>
      <w:marBottom w:val="0"/>
      <w:divBdr>
        <w:top w:val="none" w:sz="0" w:space="0" w:color="auto"/>
        <w:left w:val="none" w:sz="0" w:space="0" w:color="auto"/>
        <w:bottom w:val="none" w:sz="0" w:space="0" w:color="auto"/>
        <w:right w:val="none" w:sz="0" w:space="0" w:color="auto"/>
      </w:divBdr>
    </w:div>
    <w:div w:id="479270021">
      <w:bodyDiv w:val="1"/>
      <w:marLeft w:val="0"/>
      <w:marRight w:val="0"/>
      <w:marTop w:val="0"/>
      <w:marBottom w:val="0"/>
      <w:divBdr>
        <w:top w:val="none" w:sz="0" w:space="0" w:color="auto"/>
        <w:left w:val="none" w:sz="0" w:space="0" w:color="auto"/>
        <w:bottom w:val="none" w:sz="0" w:space="0" w:color="auto"/>
        <w:right w:val="none" w:sz="0" w:space="0" w:color="auto"/>
      </w:divBdr>
    </w:div>
    <w:div w:id="484705864">
      <w:bodyDiv w:val="1"/>
      <w:marLeft w:val="0"/>
      <w:marRight w:val="0"/>
      <w:marTop w:val="0"/>
      <w:marBottom w:val="0"/>
      <w:divBdr>
        <w:top w:val="none" w:sz="0" w:space="0" w:color="auto"/>
        <w:left w:val="none" w:sz="0" w:space="0" w:color="auto"/>
        <w:bottom w:val="none" w:sz="0" w:space="0" w:color="auto"/>
        <w:right w:val="none" w:sz="0" w:space="0" w:color="auto"/>
      </w:divBdr>
    </w:div>
    <w:div w:id="497035995">
      <w:bodyDiv w:val="1"/>
      <w:marLeft w:val="0"/>
      <w:marRight w:val="0"/>
      <w:marTop w:val="0"/>
      <w:marBottom w:val="0"/>
      <w:divBdr>
        <w:top w:val="none" w:sz="0" w:space="0" w:color="auto"/>
        <w:left w:val="none" w:sz="0" w:space="0" w:color="auto"/>
        <w:bottom w:val="none" w:sz="0" w:space="0" w:color="auto"/>
        <w:right w:val="none" w:sz="0" w:space="0" w:color="auto"/>
      </w:divBdr>
    </w:div>
    <w:div w:id="504244194">
      <w:bodyDiv w:val="1"/>
      <w:marLeft w:val="0"/>
      <w:marRight w:val="0"/>
      <w:marTop w:val="0"/>
      <w:marBottom w:val="0"/>
      <w:divBdr>
        <w:top w:val="none" w:sz="0" w:space="0" w:color="auto"/>
        <w:left w:val="none" w:sz="0" w:space="0" w:color="auto"/>
        <w:bottom w:val="none" w:sz="0" w:space="0" w:color="auto"/>
        <w:right w:val="none" w:sz="0" w:space="0" w:color="auto"/>
      </w:divBdr>
    </w:div>
    <w:div w:id="531648741">
      <w:bodyDiv w:val="1"/>
      <w:marLeft w:val="0"/>
      <w:marRight w:val="0"/>
      <w:marTop w:val="0"/>
      <w:marBottom w:val="0"/>
      <w:divBdr>
        <w:top w:val="none" w:sz="0" w:space="0" w:color="auto"/>
        <w:left w:val="none" w:sz="0" w:space="0" w:color="auto"/>
        <w:bottom w:val="none" w:sz="0" w:space="0" w:color="auto"/>
        <w:right w:val="none" w:sz="0" w:space="0" w:color="auto"/>
      </w:divBdr>
    </w:div>
    <w:div w:id="577515246">
      <w:bodyDiv w:val="1"/>
      <w:marLeft w:val="0"/>
      <w:marRight w:val="0"/>
      <w:marTop w:val="0"/>
      <w:marBottom w:val="0"/>
      <w:divBdr>
        <w:top w:val="none" w:sz="0" w:space="0" w:color="auto"/>
        <w:left w:val="none" w:sz="0" w:space="0" w:color="auto"/>
        <w:bottom w:val="none" w:sz="0" w:space="0" w:color="auto"/>
        <w:right w:val="none" w:sz="0" w:space="0" w:color="auto"/>
      </w:divBdr>
    </w:div>
    <w:div w:id="594292100">
      <w:bodyDiv w:val="1"/>
      <w:marLeft w:val="0"/>
      <w:marRight w:val="0"/>
      <w:marTop w:val="0"/>
      <w:marBottom w:val="0"/>
      <w:divBdr>
        <w:top w:val="none" w:sz="0" w:space="0" w:color="auto"/>
        <w:left w:val="none" w:sz="0" w:space="0" w:color="auto"/>
        <w:bottom w:val="none" w:sz="0" w:space="0" w:color="auto"/>
        <w:right w:val="none" w:sz="0" w:space="0" w:color="auto"/>
      </w:divBdr>
    </w:div>
    <w:div w:id="636034420">
      <w:bodyDiv w:val="1"/>
      <w:marLeft w:val="0"/>
      <w:marRight w:val="0"/>
      <w:marTop w:val="0"/>
      <w:marBottom w:val="0"/>
      <w:divBdr>
        <w:top w:val="none" w:sz="0" w:space="0" w:color="auto"/>
        <w:left w:val="none" w:sz="0" w:space="0" w:color="auto"/>
        <w:bottom w:val="none" w:sz="0" w:space="0" w:color="auto"/>
        <w:right w:val="none" w:sz="0" w:space="0" w:color="auto"/>
      </w:divBdr>
    </w:div>
    <w:div w:id="662396504">
      <w:bodyDiv w:val="1"/>
      <w:marLeft w:val="0"/>
      <w:marRight w:val="0"/>
      <w:marTop w:val="0"/>
      <w:marBottom w:val="0"/>
      <w:divBdr>
        <w:top w:val="none" w:sz="0" w:space="0" w:color="auto"/>
        <w:left w:val="none" w:sz="0" w:space="0" w:color="auto"/>
        <w:bottom w:val="none" w:sz="0" w:space="0" w:color="auto"/>
        <w:right w:val="none" w:sz="0" w:space="0" w:color="auto"/>
      </w:divBdr>
    </w:div>
    <w:div w:id="675956838">
      <w:bodyDiv w:val="1"/>
      <w:marLeft w:val="0"/>
      <w:marRight w:val="0"/>
      <w:marTop w:val="0"/>
      <w:marBottom w:val="0"/>
      <w:divBdr>
        <w:top w:val="none" w:sz="0" w:space="0" w:color="auto"/>
        <w:left w:val="none" w:sz="0" w:space="0" w:color="auto"/>
        <w:bottom w:val="none" w:sz="0" w:space="0" w:color="auto"/>
        <w:right w:val="none" w:sz="0" w:space="0" w:color="auto"/>
      </w:divBdr>
    </w:div>
    <w:div w:id="703675649">
      <w:bodyDiv w:val="1"/>
      <w:marLeft w:val="0"/>
      <w:marRight w:val="0"/>
      <w:marTop w:val="0"/>
      <w:marBottom w:val="0"/>
      <w:divBdr>
        <w:top w:val="none" w:sz="0" w:space="0" w:color="auto"/>
        <w:left w:val="none" w:sz="0" w:space="0" w:color="auto"/>
        <w:bottom w:val="none" w:sz="0" w:space="0" w:color="auto"/>
        <w:right w:val="none" w:sz="0" w:space="0" w:color="auto"/>
      </w:divBdr>
    </w:div>
    <w:div w:id="718433304">
      <w:bodyDiv w:val="1"/>
      <w:marLeft w:val="0"/>
      <w:marRight w:val="0"/>
      <w:marTop w:val="0"/>
      <w:marBottom w:val="0"/>
      <w:divBdr>
        <w:top w:val="none" w:sz="0" w:space="0" w:color="auto"/>
        <w:left w:val="none" w:sz="0" w:space="0" w:color="auto"/>
        <w:bottom w:val="none" w:sz="0" w:space="0" w:color="auto"/>
        <w:right w:val="none" w:sz="0" w:space="0" w:color="auto"/>
      </w:divBdr>
    </w:div>
    <w:div w:id="719331504">
      <w:bodyDiv w:val="1"/>
      <w:marLeft w:val="0"/>
      <w:marRight w:val="0"/>
      <w:marTop w:val="0"/>
      <w:marBottom w:val="0"/>
      <w:divBdr>
        <w:top w:val="none" w:sz="0" w:space="0" w:color="auto"/>
        <w:left w:val="none" w:sz="0" w:space="0" w:color="auto"/>
        <w:bottom w:val="none" w:sz="0" w:space="0" w:color="auto"/>
        <w:right w:val="none" w:sz="0" w:space="0" w:color="auto"/>
      </w:divBdr>
    </w:div>
    <w:div w:id="784546500">
      <w:bodyDiv w:val="1"/>
      <w:marLeft w:val="0"/>
      <w:marRight w:val="0"/>
      <w:marTop w:val="0"/>
      <w:marBottom w:val="0"/>
      <w:divBdr>
        <w:top w:val="none" w:sz="0" w:space="0" w:color="auto"/>
        <w:left w:val="none" w:sz="0" w:space="0" w:color="auto"/>
        <w:bottom w:val="none" w:sz="0" w:space="0" w:color="auto"/>
        <w:right w:val="none" w:sz="0" w:space="0" w:color="auto"/>
      </w:divBdr>
    </w:div>
    <w:div w:id="794101871">
      <w:bodyDiv w:val="1"/>
      <w:marLeft w:val="0"/>
      <w:marRight w:val="0"/>
      <w:marTop w:val="0"/>
      <w:marBottom w:val="0"/>
      <w:divBdr>
        <w:top w:val="none" w:sz="0" w:space="0" w:color="auto"/>
        <w:left w:val="none" w:sz="0" w:space="0" w:color="auto"/>
        <w:bottom w:val="none" w:sz="0" w:space="0" w:color="auto"/>
        <w:right w:val="none" w:sz="0" w:space="0" w:color="auto"/>
      </w:divBdr>
    </w:div>
    <w:div w:id="848520357">
      <w:bodyDiv w:val="1"/>
      <w:marLeft w:val="0"/>
      <w:marRight w:val="0"/>
      <w:marTop w:val="0"/>
      <w:marBottom w:val="0"/>
      <w:divBdr>
        <w:top w:val="none" w:sz="0" w:space="0" w:color="auto"/>
        <w:left w:val="none" w:sz="0" w:space="0" w:color="auto"/>
        <w:bottom w:val="none" w:sz="0" w:space="0" w:color="auto"/>
        <w:right w:val="none" w:sz="0" w:space="0" w:color="auto"/>
      </w:divBdr>
    </w:div>
    <w:div w:id="897322985">
      <w:bodyDiv w:val="1"/>
      <w:marLeft w:val="0"/>
      <w:marRight w:val="0"/>
      <w:marTop w:val="0"/>
      <w:marBottom w:val="0"/>
      <w:divBdr>
        <w:top w:val="none" w:sz="0" w:space="0" w:color="auto"/>
        <w:left w:val="none" w:sz="0" w:space="0" w:color="auto"/>
        <w:bottom w:val="none" w:sz="0" w:space="0" w:color="auto"/>
        <w:right w:val="none" w:sz="0" w:space="0" w:color="auto"/>
      </w:divBdr>
    </w:div>
    <w:div w:id="964236793">
      <w:bodyDiv w:val="1"/>
      <w:marLeft w:val="0"/>
      <w:marRight w:val="0"/>
      <w:marTop w:val="0"/>
      <w:marBottom w:val="0"/>
      <w:divBdr>
        <w:top w:val="none" w:sz="0" w:space="0" w:color="auto"/>
        <w:left w:val="none" w:sz="0" w:space="0" w:color="auto"/>
        <w:bottom w:val="none" w:sz="0" w:space="0" w:color="auto"/>
        <w:right w:val="none" w:sz="0" w:space="0" w:color="auto"/>
      </w:divBdr>
    </w:div>
    <w:div w:id="977997176">
      <w:bodyDiv w:val="1"/>
      <w:marLeft w:val="0"/>
      <w:marRight w:val="0"/>
      <w:marTop w:val="0"/>
      <w:marBottom w:val="0"/>
      <w:divBdr>
        <w:top w:val="none" w:sz="0" w:space="0" w:color="auto"/>
        <w:left w:val="none" w:sz="0" w:space="0" w:color="auto"/>
        <w:bottom w:val="none" w:sz="0" w:space="0" w:color="auto"/>
        <w:right w:val="none" w:sz="0" w:space="0" w:color="auto"/>
      </w:divBdr>
    </w:div>
    <w:div w:id="1014653136">
      <w:bodyDiv w:val="1"/>
      <w:marLeft w:val="0"/>
      <w:marRight w:val="0"/>
      <w:marTop w:val="0"/>
      <w:marBottom w:val="0"/>
      <w:divBdr>
        <w:top w:val="none" w:sz="0" w:space="0" w:color="auto"/>
        <w:left w:val="none" w:sz="0" w:space="0" w:color="auto"/>
        <w:bottom w:val="none" w:sz="0" w:space="0" w:color="auto"/>
        <w:right w:val="none" w:sz="0" w:space="0" w:color="auto"/>
      </w:divBdr>
    </w:div>
    <w:div w:id="1031685763">
      <w:bodyDiv w:val="1"/>
      <w:marLeft w:val="0"/>
      <w:marRight w:val="0"/>
      <w:marTop w:val="0"/>
      <w:marBottom w:val="0"/>
      <w:divBdr>
        <w:top w:val="none" w:sz="0" w:space="0" w:color="auto"/>
        <w:left w:val="none" w:sz="0" w:space="0" w:color="auto"/>
        <w:bottom w:val="none" w:sz="0" w:space="0" w:color="auto"/>
        <w:right w:val="none" w:sz="0" w:space="0" w:color="auto"/>
      </w:divBdr>
    </w:div>
    <w:div w:id="1034039526">
      <w:bodyDiv w:val="1"/>
      <w:marLeft w:val="0"/>
      <w:marRight w:val="0"/>
      <w:marTop w:val="0"/>
      <w:marBottom w:val="0"/>
      <w:divBdr>
        <w:top w:val="none" w:sz="0" w:space="0" w:color="auto"/>
        <w:left w:val="none" w:sz="0" w:space="0" w:color="auto"/>
        <w:bottom w:val="none" w:sz="0" w:space="0" w:color="auto"/>
        <w:right w:val="none" w:sz="0" w:space="0" w:color="auto"/>
      </w:divBdr>
    </w:div>
    <w:div w:id="1071582484">
      <w:bodyDiv w:val="1"/>
      <w:marLeft w:val="0"/>
      <w:marRight w:val="0"/>
      <w:marTop w:val="0"/>
      <w:marBottom w:val="0"/>
      <w:divBdr>
        <w:top w:val="none" w:sz="0" w:space="0" w:color="auto"/>
        <w:left w:val="none" w:sz="0" w:space="0" w:color="auto"/>
        <w:bottom w:val="none" w:sz="0" w:space="0" w:color="auto"/>
        <w:right w:val="none" w:sz="0" w:space="0" w:color="auto"/>
      </w:divBdr>
    </w:div>
    <w:div w:id="1074930433">
      <w:bodyDiv w:val="1"/>
      <w:marLeft w:val="0"/>
      <w:marRight w:val="0"/>
      <w:marTop w:val="0"/>
      <w:marBottom w:val="0"/>
      <w:divBdr>
        <w:top w:val="none" w:sz="0" w:space="0" w:color="auto"/>
        <w:left w:val="none" w:sz="0" w:space="0" w:color="auto"/>
        <w:bottom w:val="none" w:sz="0" w:space="0" w:color="auto"/>
        <w:right w:val="none" w:sz="0" w:space="0" w:color="auto"/>
      </w:divBdr>
    </w:div>
    <w:div w:id="1077481150">
      <w:bodyDiv w:val="1"/>
      <w:marLeft w:val="0"/>
      <w:marRight w:val="0"/>
      <w:marTop w:val="0"/>
      <w:marBottom w:val="0"/>
      <w:divBdr>
        <w:top w:val="none" w:sz="0" w:space="0" w:color="auto"/>
        <w:left w:val="none" w:sz="0" w:space="0" w:color="auto"/>
        <w:bottom w:val="none" w:sz="0" w:space="0" w:color="auto"/>
        <w:right w:val="none" w:sz="0" w:space="0" w:color="auto"/>
      </w:divBdr>
    </w:div>
    <w:div w:id="1099104747">
      <w:bodyDiv w:val="1"/>
      <w:marLeft w:val="0"/>
      <w:marRight w:val="0"/>
      <w:marTop w:val="0"/>
      <w:marBottom w:val="0"/>
      <w:divBdr>
        <w:top w:val="none" w:sz="0" w:space="0" w:color="auto"/>
        <w:left w:val="none" w:sz="0" w:space="0" w:color="auto"/>
        <w:bottom w:val="none" w:sz="0" w:space="0" w:color="auto"/>
        <w:right w:val="none" w:sz="0" w:space="0" w:color="auto"/>
      </w:divBdr>
    </w:div>
    <w:div w:id="1107190638">
      <w:bodyDiv w:val="1"/>
      <w:marLeft w:val="0"/>
      <w:marRight w:val="0"/>
      <w:marTop w:val="0"/>
      <w:marBottom w:val="0"/>
      <w:divBdr>
        <w:top w:val="none" w:sz="0" w:space="0" w:color="auto"/>
        <w:left w:val="none" w:sz="0" w:space="0" w:color="auto"/>
        <w:bottom w:val="none" w:sz="0" w:space="0" w:color="auto"/>
        <w:right w:val="none" w:sz="0" w:space="0" w:color="auto"/>
      </w:divBdr>
    </w:div>
    <w:div w:id="1131286415">
      <w:bodyDiv w:val="1"/>
      <w:marLeft w:val="0"/>
      <w:marRight w:val="0"/>
      <w:marTop w:val="0"/>
      <w:marBottom w:val="0"/>
      <w:divBdr>
        <w:top w:val="none" w:sz="0" w:space="0" w:color="auto"/>
        <w:left w:val="none" w:sz="0" w:space="0" w:color="auto"/>
        <w:bottom w:val="none" w:sz="0" w:space="0" w:color="auto"/>
        <w:right w:val="none" w:sz="0" w:space="0" w:color="auto"/>
      </w:divBdr>
    </w:div>
    <w:div w:id="1157307034">
      <w:bodyDiv w:val="1"/>
      <w:marLeft w:val="0"/>
      <w:marRight w:val="0"/>
      <w:marTop w:val="0"/>
      <w:marBottom w:val="0"/>
      <w:divBdr>
        <w:top w:val="none" w:sz="0" w:space="0" w:color="auto"/>
        <w:left w:val="none" w:sz="0" w:space="0" w:color="auto"/>
        <w:bottom w:val="none" w:sz="0" w:space="0" w:color="auto"/>
        <w:right w:val="none" w:sz="0" w:space="0" w:color="auto"/>
      </w:divBdr>
    </w:div>
    <w:div w:id="1161972405">
      <w:bodyDiv w:val="1"/>
      <w:marLeft w:val="0"/>
      <w:marRight w:val="0"/>
      <w:marTop w:val="0"/>
      <w:marBottom w:val="0"/>
      <w:divBdr>
        <w:top w:val="none" w:sz="0" w:space="0" w:color="auto"/>
        <w:left w:val="none" w:sz="0" w:space="0" w:color="auto"/>
        <w:bottom w:val="none" w:sz="0" w:space="0" w:color="auto"/>
        <w:right w:val="none" w:sz="0" w:space="0" w:color="auto"/>
      </w:divBdr>
    </w:div>
    <w:div w:id="1180315850">
      <w:bodyDiv w:val="1"/>
      <w:marLeft w:val="0"/>
      <w:marRight w:val="0"/>
      <w:marTop w:val="0"/>
      <w:marBottom w:val="0"/>
      <w:divBdr>
        <w:top w:val="none" w:sz="0" w:space="0" w:color="auto"/>
        <w:left w:val="none" w:sz="0" w:space="0" w:color="auto"/>
        <w:bottom w:val="none" w:sz="0" w:space="0" w:color="auto"/>
        <w:right w:val="none" w:sz="0" w:space="0" w:color="auto"/>
      </w:divBdr>
    </w:div>
    <w:div w:id="1182402587">
      <w:bodyDiv w:val="1"/>
      <w:marLeft w:val="0"/>
      <w:marRight w:val="0"/>
      <w:marTop w:val="0"/>
      <w:marBottom w:val="0"/>
      <w:divBdr>
        <w:top w:val="none" w:sz="0" w:space="0" w:color="auto"/>
        <w:left w:val="none" w:sz="0" w:space="0" w:color="auto"/>
        <w:bottom w:val="none" w:sz="0" w:space="0" w:color="auto"/>
        <w:right w:val="none" w:sz="0" w:space="0" w:color="auto"/>
      </w:divBdr>
    </w:div>
    <w:div w:id="1232540644">
      <w:bodyDiv w:val="1"/>
      <w:marLeft w:val="0"/>
      <w:marRight w:val="0"/>
      <w:marTop w:val="0"/>
      <w:marBottom w:val="0"/>
      <w:divBdr>
        <w:top w:val="none" w:sz="0" w:space="0" w:color="auto"/>
        <w:left w:val="none" w:sz="0" w:space="0" w:color="auto"/>
        <w:bottom w:val="none" w:sz="0" w:space="0" w:color="auto"/>
        <w:right w:val="none" w:sz="0" w:space="0" w:color="auto"/>
      </w:divBdr>
    </w:div>
    <w:div w:id="1249190168">
      <w:bodyDiv w:val="1"/>
      <w:marLeft w:val="0"/>
      <w:marRight w:val="0"/>
      <w:marTop w:val="0"/>
      <w:marBottom w:val="0"/>
      <w:divBdr>
        <w:top w:val="none" w:sz="0" w:space="0" w:color="auto"/>
        <w:left w:val="none" w:sz="0" w:space="0" w:color="auto"/>
        <w:bottom w:val="none" w:sz="0" w:space="0" w:color="auto"/>
        <w:right w:val="none" w:sz="0" w:space="0" w:color="auto"/>
      </w:divBdr>
    </w:div>
    <w:div w:id="1251737633">
      <w:bodyDiv w:val="1"/>
      <w:marLeft w:val="0"/>
      <w:marRight w:val="0"/>
      <w:marTop w:val="0"/>
      <w:marBottom w:val="0"/>
      <w:divBdr>
        <w:top w:val="none" w:sz="0" w:space="0" w:color="auto"/>
        <w:left w:val="none" w:sz="0" w:space="0" w:color="auto"/>
        <w:bottom w:val="none" w:sz="0" w:space="0" w:color="auto"/>
        <w:right w:val="none" w:sz="0" w:space="0" w:color="auto"/>
      </w:divBdr>
    </w:div>
    <w:div w:id="1264654054">
      <w:bodyDiv w:val="1"/>
      <w:marLeft w:val="0"/>
      <w:marRight w:val="0"/>
      <w:marTop w:val="0"/>
      <w:marBottom w:val="0"/>
      <w:divBdr>
        <w:top w:val="none" w:sz="0" w:space="0" w:color="auto"/>
        <w:left w:val="none" w:sz="0" w:space="0" w:color="auto"/>
        <w:bottom w:val="none" w:sz="0" w:space="0" w:color="auto"/>
        <w:right w:val="none" w:sz="0" w:space="0" w:color="auto"/>
      </w:divBdr>
    </w:div>
    <w:div w:id="1297878353">
      <w:bodyDiv w:val="1"/>
      <w:marLeft w:val="0"/>
      <w:marRight w:val="0"/>
      <w:marTop w:val="0"/>
      <w:marBottom w:val="0"/>
      <w:divBdr>
        <w:top w:val="none" w:sz="0" w:space="0" w:color="auto"/>
        <w:left w:val="none" w:sz="0" w:space="0" w:color="auto"/>
        <w:bottom w:val="none" w:sz="0" w:space="0" w:color="auto"/>
        <w:right w:val="none" w:sz="0" w:space="0" w:color="auto"/>
      </w:divBdr>
    </w:div>
    <w:div w:id="1300762720">
      <w:bodyDiv w:val="1"/>
      <w:marLeft w:val="0"/>
      <w:marRight w:val="0"/>
      <w:marTop w:val="0"/>
      <w:marBottom w:val="0"/>
      <w:divBdr>
        <w:top w:val="none" w:sz="0" w:space="0" w:color="auto"/>
        <w:left w:val="none" w:sz="0" w:space="0" w:color="auto"/>
        <w:bottom w:val="none" w:sz="0" w:space="0" w:color="auto"/>
        <w:right w:val="none" w:sz="0" w:space="0" w:color="auto"/>
      </w:divBdr>
    </w:div>
    <w:div w:id="1311592534">
      <w:bodyDiv w:val="1"/>
      <w:marLeft w:val="0"/>
      <w:marRight w:val="0"/>
      <w:marTop w:val="0"/>
      <w:marBottom w:val="0"/>
      <w:divBdr>
        <w:top w:val="none" w:sz="0" w:space="0" w:color="auto"/>
        <w:left w:val="none" w:sz="0" w:space="0" w:color="auto"/>
        <w:bottom w:val="none" w:sz="0" w:space="0" w:color="auto"/>
        <w:right w:val="none" w:sz="0" w:space="0" w:color="auto"/>
      </w:divBdr>
    </w:div>
    <w:div w:id="1323585017">
      <w:bodyDiv w:val="1"/>
      <w:marLeft w:val="0"/>
      <w:marRight w:val="0"/>
      <w:marTop w:val="0"/>
      <w:marBottom w:val="0"/>
      <w:divBdr>
        <w:top w:val="none" w:sz="0" w:space="0" w:color="auto"/>
        <w:left w:val="none" w:sz="0" w:space="0" w:color="auto"/>
        <w:bottom w:val="none" w:sz="0" w:space="0" w:color="auto"/>
        <w:right w:val="none" w:sz="0" w:space="0" w:color="auto"/>
      </w:divBdr>
    </w:div>
    <w:div w:id="1331905792">
      <w:bodyDiv w:val="1"/>
      <w:marLeft w:val="0"/>
      <w:marRight w:val="0"/>
      <w:marTop w:val="0"/>
      <w:marBottom w:val="0"/>
      <w:divBdr>
        <w:top w:val="none" w:sz="0" w:space="0" w:color="auto"/>
        <w:left w:val="none" w:sz="0" w:space="0" w:color="auto"/>
        <w:bottom w:val="none" w:sz="0" w:space="0" w:color="auto"/>
        <w:right w:val="none" w:sz="0" w:space="0" w:color="auto"/>
      </w:divBdr>
    </w:div>
    <w:div w:id="1342586253">
      <w:bodyDiv w:val="1"/>
      <w:marLeft w:val="0"/>
      <w:marRight w:val="0"/>
      <w:marTop w:val="0"/>
      <w:marBottom w:val="0"/>
      <w:divBdr>
        <w:top w:val="none" w:sz="0" w:space="0" w:color="auto"/>
        <w:left w:val="none" w:sz="0" w:space="0" w:color="auto"/>
        <w:bottom w:val="none" w:sz="0" w:space="0" w:color="auto"/>
        <w:right w:val="none" w:sz="0" w:space="0" w:color="auto"/>
      </w:divBdr>
    </w:div>
    <w:div w:id="1343509070">
      <w:bodyDiv w:val="1"/>
      <w:marLeft w:val="0"/>
      <w:marRight w:val="0"/>
      <w:marTop w:val="0"/>
      <w:marBottom w:val="0"/>
      <w:divBdr>
        <w:top w:val="none" w:sz="0" w:space="0" w:color="auto"/>
        <w:left w:val="none" w:sz="0" w:space="0" w:color="auto"/>
        <w:bottom w:val="none" w:sz="0" w:space="0" w:color="auto"/>
        <w:right w:val="none" w:sz="0" w:space="0" w:color="auto"/>
      </w:divBdr>
    </w:div>
    <w:div w:id="1348287560">
      <w:bodyDiv w:val="1"/>
      <w:marLeft w:val="0"/>
      <w:marRight w:val="0"/>
      <w:marTop w:val="0"/>
      <w:marBottom w:val="0"/>
      <w:divBdr>
        <w:top w:val="none" w:sz="0" w:space="0" w:color="auto"/>
        <w:left w:val="none" w:sz="0" w:space="0" w:color="auto"/>
        <w:bottom w:val="none" w:sz="0" w:space="0" w:color="auto"/>
        <w:right w:val="none" w:sz="0" w:space="0" w:color="auto"/>
      </w:divBdr>
    </w:div>
    <w:div w:id="1352292818">
      <w:bodyDiv w:val="1"/>
      <w:marLeft w:val="0"/>
      <w:marRight w:val="0"/>
      <w:marTop w:val="0"/>
      <w:marBottom w:val="0"/>
      <w:divBdr>
        <w:top w:val="none" w:sz="0" w:space="0" w:color="auto"/>
        <w:left w:val="none" w:sz="0" w:space="0" w:color="auto"/>
        <w:bottom w:val="none" w:sz="0" w:space="0" w:color="auto"/>
        <w:right w:val="none" w:sz="0" w:space="0" w:color="auto"/>
      </w:divBdr>
    </w:div>
    <w:div w:id="1365447183">
      <w:bodyDiv w:val="1"/>
      <w:marLeft w:val="0"/>
      <w:marRight w:val="0"/>
      <w:marTop w:val="0"/>
      <w:marBottom w:val="0"/>
      <w:divBdr>
        <w:top w:val="none" w:sz="0" w:space="0" w:color="auto"/>
        <w:left w:val="none" w:sz="0" w:space="0" w:color="auto"/>
        <w:bottom w:val="none" w:sz="0" w:space="0" w:color="auto"/>
        <w:right w:val="none" w:sz="0" w:space="0" w:color="auto"/>
      </w:divBdr>
    </w:div>
    <w:div w:id="1375495927">
      <w:bodyDiv w:val="1"/>
      <w:marLeft w:val="0"/>
      <w:marRight w:val="0"/>
      <w:marTop w:val="0"/>
      <w:marBottom w:val="0"/>
      <w:divBdr>
        <w:top w:val="none" w:sz="0" w:space="0" w:color="auto"/>
        <w:left w:val="none" w:sz="0" w:space="0" w:color="auto"/>
        <w:bottom w:val="none" w:sz="0" w:space="0" w:color="auto"/>
        <w:right w:val="none" w:sz="0" w:space="0" w:color="auto"/>
      </w:divBdr>
    </w:div>
    <w:div w:id="1390424853">
      <w:bodyDiv w:val="1"/>
      <w:marLeft w:val="0"/>
      <w:marRight w:val="0"/>
      <w:marTop w:val="0"/>
      <w:marBottom w:val="0"/>
      <w:divBdr>
        <w:top w:val="none" w:sz="0" w:space="0" w:color="auto"/>
        <w:left w:val="none" w:sz="0" w:space="0" w:color="auto"/>
        <w:bottom w:val="none" w:sz="0" w:space="0" w:color="auto"/>
        <w:right w:val="none" w:sz="0" w:space="0" w:color="auto"/>
      </w:divBdr>
    </w:div>
    <w:div w:id="1394160552">
      <w:bodyDiv w:val="1"/>
      <w:marLeft w:val="0"/>
      <w:marRight w:val="0"/>
      <w:marTop w:val="0"/>
      <w:marBottom w:val="0"/>
      <w:divBdr>
        <w:top w:val="none" w:sz="0" w:space="0" w:color="auto"/>
        <w:left w:val="none" w:sz="0" w:space="0" w:color="auto"/>
        <w:bottom w:val="none" w:sz="0" w:space="0" w:color="auto"/>
        <w:right w:val="none" w:sz="0" w:space="0" w:color="auto"/>
      </w:divBdr>
    </w:div>
    <w:div w:id="1397971892">
      <w:bodyDiv w:val="1"/>
      <w:marLeft w:val="0"/>
      <w:marRight w:val="0"/>
      <w:marTop w:val="0"/>
      <w:marBottom w:val="0"/>
      <w:divBdr>
        <w:top w:val="none" w:sz="0" w:space="0" w:color="auto"/>
        <w:left w:val="none" w:sz="0" w:space="0" w:color="auto"/>
        <w:bottom w:val="none" w:sz="0" w:space="0" w:color="auto"/>
        <w:right w:val="none" w:sz="0" w:space="0" w:color="auto"/>
      </w:divBdr>
    </w:div>
    <w:div w:id="1407606765">
      <w:bodyDiv w:val="1"/>
      <w:marLeft w:val="0"/>
      <w:marRight w:val="0"/>
      <w:marTop w:val="0"/>
      <w:marBottom w:val="0"/>
      <w:divBdr>
        <w:top w:val="none" w:sz="0" w:space="0" w:color="auto"/>
        <w:left w:val="none" w:sz="0" w:space="0" w:color="auto"/>
        <w:bottom w:val="none" w:sz="0" w:space="0" w:color="auto"/>
        <w:right w:val="none" w:sz="0" w:space="0" w:color="auto"/>
      </w:divBdr>
    </w:div>
    <w:div w:id="1418210640">
      <w:bodyDiv w:val="1"/>
      <w:marLeft w:val="0"/>
      <w:marRight w:val="0"/>
      <w:marTop w:val="0"/>
      <w:marBottom w:val="0"/>
      <w:divBdr>
        <w:top w:val="none" w:sz="0" w:space="0" w:color="auto"/>
        <w:left w:val="none" w:sz="0" w:space="0" w:color="auto"/>
        <w:bottom w:val="none" w:sz="0" w:space="0" w:color="auto"/>
        <w:right w:val="none" w:sz="0" w:space="0" w:color="auto"/>
      </w:divBdr>
    </w:div>
    <w:div w:id="1425877783">
      <w:bodyDiv w:val="1"/>
      <w:marLeft w:val="0"/>
      <w:marRight w:val="0"/>
      <w:marTop w:val="0"/>
      <w:marBottom w:val="0"/>
      <w:divBdr>
        <w:top w:val="none" w:sz="0" w:space="0" w:color="auto"/>
        <w:left w:val="none" w:sz="0" w:space="0" w:color="auto"/>
        <w:bottom w:val="none" w:sz="0" w:space="0" w:color="auto"/>
        <w:right w:val="none" w:sz="0" w:space="0" w:color="auto"/>
      </w:divBdr>
    </w:div>
    <w:div w:id="1482843411">
      <w:bodyDiv w:val="1"/>
      <w:marLeft w:val="0"/>
      <w:marRight w:val="0"/>
      <w:marTop w:val="0"/>
      <w:marBottom w:val="0"/>
      <w:divBdr>
        <w:top w:val="none" w:sz="0" w:space="0" w:color="auto"/>
        <w:left w:val="none" w:sz="0" w:space="0" w:color="auto"/>
        <w:bottom w:val="none" w:sz="0" w:space="0" w:color="auto"/>
        <w:right w:val="none" w:sz="0" w:space="0" w:color="auto"/>
      </w:divBdr>
    </w:div>
    <w:div w:id="1497067215">
      <w:bodyDiv w:val="1"/>
      <w:marLeft w:val="0"/>
      <w:marRight w:val="0"/>
      <w:marTop w:val="0"/>
      <w:marBottom w:val="0"/>
      <w:divBdr>
        <w:top w:val="none" w:sz="0" w:space="0" w:color="auto"/>
        <w:left w:val="none" w:sz="0" w:space="0" w:color="auto"/>
        <w:bottom w:val="none" w:sz="0" w:space="0" w:color="auto"/>
        <w:right w:val="none" w:sz="0" w:space="0" w:color="auto"/>
      </w:divBdr>
    </w:div>
    <w:div w:id="1515538022">
      <w:bodyDiv w:val="1"/>
      <w:marLeft w:val="0"/>
      <w:marRight w:val="0"/>
      <w:marTop w:val="0"/>
      <w:marBottom w:val="0"/>
      <w:divBdr>
        <w:top w:val="none" w:sz="0" w:space="0" w:color="auto"/>
        <w:left w:val="none" w:sz="0" w:space="0" w:color="auto"/>
        <w:bottom w:val="none" w:sz="0" w:space="0" w:color="auto"/>
        <w:right w:val="none" w:sz="0" w:space="0" w:color="auto"/>
      </w:divBdr>
      <w:divsChild>
        <w:div w:id="1240553777">
          <w:marLeft w:val="0"/>
          <w:marRight w:val="0"/>
          <w:marTop w:val="0"/>
          <w:marBottom w:val="0"/>
          <w:divBdr>
            <w:top w:val="none" w:sz="0" w:space="0" w:color="auto"/>
            <w:left w:val="none" w:sz="0" w:space="0" w:color="auto"/>
            <w:bottom w:val="none" w:sz="0" w:space="0" w:color="auto"/>
            <w:right w:val="none" w:sz="0" w:space="0" w:color="auto"/>
          </w:divBdr>
          <w:divsChild>
            <w:div w:id="59448924">
              <w:marLeft w:val="0"/>
              <w:marRight w:val="0"/>
              <w:marTop w:val="0"/>
              <w:marBottom w:val="0"/>
              <w:divBdr>
                <w:top w:val="none" w:sz="0" w:space="0" w:color="auto"/>
                <w:left w:val="none" w:sz="0" w:space="0" w:color="auto"/>
                <w:bottom w:val="none" w:sz="0" w:space="0" w:color="auto"/>
                <w:right w:val="none" w:sz="0" w:space="0" w:color="auto"/>
              </w:divBdr>
              <w:divsChild>
                <w:div w:id="1630436190">
                  <w:marLeft w:val="0"/>
                  <w:marRight w:val="0"/>
                  <w:marTop w:val="0"/>
                  <w:marBottom w:val="0"/>
                  <w:divBdr>
                    <w:top w:val="none" w:sz="0" w:space="0" w:color="auto"/>
                    <w:left w:val="none" w:sz="0" w:space="0" w:color="auto"/>
                    <w:bottom w:val="none" w:sz="0" w:space="0" w:color="auto"/>
                    <w:right w:val="none" w:sz="0" w:space="0" w:color="auto"/>
                  </w:divBdr>
                  <w:divsChild>
                    <w:div w:id="1690183548">
                      <w:marLeft w:val="0"/>
                      <w:marRight w:val="0"/>
                      <w:marTop w:val="0"/>
                      <w:marBottom w:val="0"/>
                      <w:divBdr>
                        <w:top w:val="none" w:sz="0" w:space="0" w:color="auto"/>
                        <w:left w:val="none" w:sz="0" w:space="0" w:color="auto"/>
                        <w:bottom w:val="none" w:sz="0" w:space="0" w:color="auto"/>
                        <w:right w:val="none" w:sz="0" w:space="0" w:color="auto"/>
                      </w:divBdr>
                      <w:divsChild>
                        <w:div w:id="1375812611">
                          <w:marLeft w:val="0"/>
                          <w:marRight w:val="0"/>
                          <w:marTop w:val="0"/>
                          <w:marBottom w:val="0"/>
                          <w:divBdr>
                            <w:top w:val="none" w:sz="0" w:space="0" w:color="auto"/>
                            <w:left w:val="none" w:sz="0" w:space="0" w:color="auto"/>
                            <w:bottom w:val="none" w:sz="0" w:space="0" w:color="auto"/>
                            <w:right w:val="none" w:sz="0" w:space="0" w:color="auto"/>
                          </w:divBdr>
                          <w:divsChild>
                            <w:div w:id="1821073937">
                              <w:marLeft w:val="0"/>
                              <w:marRight w:val="0"/>
                              <w:marTop w:val="0"/>
                              <w:marBottom w:val="0"/>
                              <w:divBdr>
                                <w:top w:val="none" w:sz="0" w:space="0" w:color="auto"/>
                                <w:left w:val="none" w:sz="0" w:space="0" w:color="auto"/>
                                <w:bottom w:val="none" w:sz="0" w:space="0" w:color="auto"/>
                                <w:right w:val="none" w:sz="0" w:space="0" w:color="auto"/>
                              </w:divBdr>
                              <w:divsChild>
                                <w:div w:id="864945672">
                                  <w:marLeft w:val="0"/>
                                  <w:marRight w:val="0"/>
                                  <w:marTop w:val="0"/>
                                  <w:marBottom w:val="0"/>
                                  <w:divBdr>
                                    <w:top w:val="none" w:sz="0" w:space="0" w:color="auto"/>
                                    <w:left w:val="none" w:sz="0" w:space="0" w:color="auto"/>
                                    <w:bottom w:val="none" w:sz="0" w:space="0" w:color="auto"/>
                                    <w:right w:val="none" w:sz="0" w:space="0" w:color="auto"/>
                                  </w:divBdr>
                                  <w:divsChild>
                                    <w:div w:id="1347902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1966635">
      <w:bodyDiv w:val="1"/>
      <w:marLeft w:val="0"/>
      <w:marRight w:val="0"/>
      <w:marTop w:val="0"/>
      <w:marBottom w:val="0"/>
      <w:divBdr>
        <w:top w:val="none" w:sz="0" w:space="0" w:color="auto"/>
        <w:left w:val="none" w:sz="0" w:space="0" w:color="auto"/>
        <w:bottom w:val="none" w:sz="0" w:space="0" w:color="auto"/>
        <w:right w:val="none" w:sz="0" w:space="0" w:color="auto"/>
      </w:divBdr>
    </w:div>
    <w:div w:id="1535583131">
      <w:bodyDiv w:val="1"/>
      <w:marLeft w:val="0"/>
      <w:marRight w:val="0"/>
      <w:marTop w:val="0"/>
      <w:marBottom w:val="0"/>
      <w:divBdr>
        <w:top w:val="none" w:sz="0" w:space="0" w:color="auto"/>
        <w:left w:val="none" w:sz="0" w:space="0" w:color="auto"/>
        <w:bottom w:val="none" w:sz="0" w:space="0" w:color="auto"/>
        <w:right w:val="none" w:sz="0" w:space="0" w:color="auto"/>
      </w:divBdr>
    </w:div>
    <w:div w:id="1546411427">
      <w:bodyDiv w:val="1"/>
      <w:marLeft w:val="0"/>
      <w:marRight w:val="0"/>
      <w:marTop w:val="0"/>
      <w:marBottom w:val="0"/>
      <w:divBdr>
        <w:top w:val="none" w:sz="0" w:space="0" w:color="auto"/>
        <w:left w:val="none" w:sz="0" w:space="0" w:color="auto"/>
        <w:bottom w:val="none" w:sz="0" w:space="0" w:color="auto"/>
        <w:right w:val="none" w:sz="0" w:space="0" w:color="auto"/>
      </w:divBdr>
    </w:div>
    <w:div w:id="1546868845">
      <w:bodyDiv w:val="1"/>
      <w:marLeft w:val="0"/>
      <w:marRight w:val="0"/>
      <w:marTop w:val="0"/>
      <w:marBottom w:val="0"/>
      <w:divBdr>
        <w:top w:val="none" w:sz="0" w:space="0" w:color="auto"/>
        <w:left w:val="none" w:sz="0" w:space="0" w:color="auto"/>
        <w:bottom w:val="none" w:sz="0" w:space="0" w:color="auto"/>
        <w:right w:val="none" w:sz="0" w:space="0" w:color="auto"/>
      </w:divBdr>
    </w:div>
    <w:div w:id="1585215786">
      <w:bodyDiv w:val="1"/>
      <w:marLeft w:val="0"/>
      <w:marRight w:val="0"/>
      <w:marTop w:val="0"/>
      <w:marBottom w:val="0"/>
      <w:divBdr>
        <w:top w:val="none" w:sz="0" w:space="0" w:color="auto"/>
        <w:left w:val="none" w:sz="0" w:space="0" w:color="auto"/>
        <w:bottom w:val="none" w:sz="0" w:space="0" w:color="auto"/>
        <w:right w:val="none" w:sz="0" w:space="0" w:color="auto"/>
      </w:divBdr>
    </w:div>
    <w:div w:id="1587498279">
      <w:bodyDiv w:val="1"/>
      <w:marLeft w:val="0"/>
      <w:marRight w:val="0"/>
      <w:marTop w:val="0"/>
      <w:marBottom w:val="0"/>
      <w:divBdr>
        <w:top w:val="none" w:sz="0" w:space="0" w:color="auto"/>
        <w:left w:val="none" w:sz="0" w:space="0" w:color="auto"/>
        <w:bottom w:val="none" w:sz="0" w:space="0" w:color="auto"/>
        <w:right w:val="none" w:sz="0" w:space="0" w:color="auto"/>
      </w:divBdr>
    </w:div>
    <w:div w:id="1605962517">
      <w:bodyDiv w:val="1"/>
      <w:marLeft w:val="0"/>
      <w:marRight w:val="0"/>
      <w:marTop w:val="0"/>
      <w:marBottom w:val="0"/>
      <w:divBdr>
        <w:top w:val="none" w:sz="0" w:space="0" w:color="auto"/>
        <w:left w:val="none" w:sz="0" w:space="0" w:color="auto"/>
        <w:bottom w:val="none" w:sz="0" w:space="0" w:color="auto"/>
        <w:right w:val="none" w:sz="0" w:space="0" w:color="auto"/>
      </w:divBdr>
    </w:div>
    <w:div w:id="1674645387">
      <w:bodyDiv w:val="1"/>
      <w:marLeft w:val="0"/>
      <w:marRight w:val="0"/>
      <w:marTop w:val="0"/>
      <w:marBottom w:val="0"/>
      <w:divBdr>
        <w:top w:val="none" w:sz="0" w:space="0" w:color="auto"/>
        <w:left w:val="none" w:sz="0" w:space="0" w:color="auto"/>
        <w:bottom w:val="none" w:sz="0" w:space="0" w:color="auto"/>
        <w:right w:val="none" w:sz="0" w:space="0" w:color="auto"/>
      </w:divBdr>
    </w:div>
    <w:div w:id="1696495912">
      <w:bodyDiv w:val="1"/>
      <w:marLeft w:val="0"/>
      <w:marRight w:val="0"/>
      <w:marTop w:val="0"/>
      <w:marBottom w:val="0"/>
      <w:divBdr>
        <w:top w:val="none" w:sz="0" w:space="0" w:color="auto"/>
        <w:left w:val="none" w:sz="0" w:space="0" w:color="auto"/>
        <w:bottom w:val="none" w:sz="0" w:space="0" w:color="auto"/>
        <w:right w:val="none" w:sz="0" w:space="0" w:color="auto"/>
      </w:divBdr>
    </w:div>
    <w:div w:id="1717973627">
      <w:bodyDiv w:val="1"/>
      <w:marLeft w:val="0"/>
      <w:marRight w:val="0"/>
      <w:marTop w:val="0"/>
      <w:marBottom w:val="0"/>
      <w:divBdr>
        <w:top w:val="none" w:sz="0" w:space="0" w:color="auto"/>
        <w:left w:val="none" w:sz="0" w:space="0" w:color="auto"/>
        <w:bottom w:val="none" w:sz="0" w:space="0" w:color="auto"/>
        <w:right w:val="none" w:sz="0" w:space="0" w:color="auto"/>
      </w:divBdr>
    </w:div>
    <w:div w:id="1722099230">
      <w:bodyDiv w:val="1"/>
      <w:marLeft w:val="0"/>
      <w:marRight w:val="0"/>
      <w:marTop w:val="0"/>
      <w:marBottom w:val="0"/>
      <w:divBdr>
        <w:top w:val="none" w:sz="0" w:space="0" w:color="auto"/>
        <w:left w:val="none" w:sz="0" w:space="0" w:color="auto"/>
        <w:bottom w:val="none" w:sz="0" w:space="0" w:color="auto"/>
        <w:right w:val="none" w:sz="0" w:space="0" w:color="auto"/>
      </w:divBdr>
    </w:div>
    <w:div w:id="1727800472">
      <w:bodyDiv w:val="1"/>
      <w:marLeft w:val="0"/>
      <w:marRight w:val="0"/>
      <w:marTop w:val="0"/>
      <w:marBottom w:val="0"/>
      <w:divBdr>
        <w:top w:val="none" w:sz="0" w:space="0" w:color="auto"/>
        <w:left w:val="none" w:sz="0" w:space="0" w:color="auto"/>
        <w:bottom w:val="none" w:sz="0" w:space="0" w:color="auto"/>
        <w:right w:val="none" w:sz="0" w:space="0" w:color="auto"/>
      </w:divBdr>
    </w:div>
    <w:div w:id="1769495949">
      <w:bodyDiv w:val="1"/>
      <w:marLeft w:val="0"/>
      <w:marRight w:val="0"/>
      <w:marTop w:val="0"/>
      <w:marBottom w:val="0"/>
      <w:divBdr>
        <w:top w:val="none" w:sz="0" w:space="0" w:color="auto"/>
        <w:left w:val="none" w:sz="0" w:space="0" w:color="auto"/>
        <w:bottom w:val="none" w:sz="0" w:space="0" w:color="auto"/>
        <w:right w:val="none" w:sz="0" w:space="0" w:color="auto"/>
      </w:divBdr>
    </w:div>
    <w:div w:id="1804686950">
      <w:bodyDiv w:val="1"/>
      <w:marLeft w:val="0"/>
      <w:marRight w:val="0"/>
      <w:marTop w:val="0"/>
      <w:marBottom w:val="0"/>
      <w:divBdr>
        <w:top w:val="none" w:sz="0" w:space="0" w:color="auto"/>
        <w:left w:val="none" w:sz="0" w:space="0" w:color="auto"/>
        <w:bottom w:val="none" w:sz="0" w:space="0" w:color="auto"/>
        <w:right w:val="none" w:sz="0" w:space="0" w:color="auto"/>
      </w:divBdr>
    </w:div>
    <w:div w:id="1816415460">
      <w:bodyDiv w:val="1"/>
      <w:marLeft w:val="0"/>
      <w:marRight w:val="0"/>
      <w:marTop w:val="0"/>
      <w:marBottom w:val="0"/>
      <w:divBdr>
        <w:top w:val="none" w:sz="0" w:space="0" w:color="auto"/>
        <w:left w:val="none" w:sz="0" w:space="0" w:color="auto"/>
        <w:bottom w:val="none" w:sz="0" w:space="0" w:color="auto"/>
        <w:right w:val="none" w:sz="0" w:space="0" w:color="auto"/>
      </w:divBdr>
    </w:div>
    <w:div w:id="1861819420">
      <w:bodyDiv w:val="1"/>
      <w:marLeft w:val="0"/>
      <w:marRight w:val="0"/>
      <w:marTop w:val="0"/>
      <w:marBottom w:val="0"/>
      <w:divBdr>
        <w:top w:val="none" w:sz="0" w:space="0" w:color="auto"/>
        <w:left w:val="none" w:sz="0" w:space="0" w:color="auto"/>
        <w:bottom w:val="none" w:sz="0" w:space="0" w:color="auto"/>
        <w:right w:val="none" w:sz="0" w:space="0" w:color="auto"/>
      </w:divBdr>
    </w:div>
    <w:div w:id="1883050600">
      <w:bodyDiv w:val="1"/>
      <w:marLeft w:val="0"/>
      <w:marRight w:val="0"/>
      <w:marTop w:val="0"/>
      <w:marBottom w:val="0"/>
      <w:divBdr>
        <w:top w:val="none" w:sz="0" w:space="0" w:color="auto"/>
        <w:left w:val="none" w:sz="0" w:space="0" w:color="auto"/>
        <w:bottom w:val="none" w:sz="0" w:space="0" w:color="auto"/>
        <w:right w:val="none" w:sz="0" w:space="0" w:color="auto"/>
      </w:divBdr>
    </w:div>
    <w:div w:id="1951235389">
      <w:bodyDiv w:val="1"/>
      <w:marLeft w:val="0"/>
      <w:marRight w:val="0"/>
      <w:marTop w:val="0"/>
      <w:marBottom w:val="0"/>
      <w:divBdr>
        <w:top w:val="none" w:sz="0" w:space="0" w:color="auto"/>
        <w:left w:val="none" w:sz="0" w:space="0" w:color="auto"/>
        <w:bottom w:val="none" w:sz="0" w:space="0" w:color="auto"/>
        <w:right w:val="none" w:sz="0" w:space="0" w:color="auto"/>
      </w:divBdr>
    </w:div>
    <w:div w:id="1953827633">
      <w:bodyDiv w:val="1"/>
      <w:marLeft w:val="0"/>
      <w:marRight w:val="0"/>
      <w:marTop w:val="0"/>
      <w:marBottom w:val="0"/>
      <w:divBdr>
        <w:top w:val="none" w:sz="0" w:space="0" w:color="auto"/>
        <w:left w:val="none" w:sz="0" w:space="0" w:color="auto"/>
        <w:bottom w:val="none" w:sz="0" w:space="0" w:color="auto"/>
        <w:right w:val="none" w:sz="0" w:space="0" w:color="auto"/>
      </w:divBdr>
    </w:div>
    <w:div w:id="2011784409">
      <w:bodyDiv w:val="1"/>
      <w:marLeft w:val="0"/>
      <w:marRight w:val="0"/>
      <w:marTop w:val="0"/>
      <w:marBottom w:val="0"/>
      <w:divBdr>
        <w:top w:val="none" w:sz="0" w:space="0" w:color="auto"/>
        <w:left w:val="none" w:sz="0" w:space="0" w:color="auto"/>
        <w:bottom w:val="none" w:sz="0" w:space="0" w:color="auto"/>
        <w:right w:val="none" w:sz="0" w:space="0" w:color="auto"/>
      </w:divBdr>
    </w:div>
    <w:div w:id="2044750505">
      <w:bodyDiv w:val="1"/>
      <w:marLeft w:val="0"/>
      <w:marRight w:val="0"/>
      <w:marTop w:val="0"/>
      <w:marBottom w:val="0"/>
      <w:divBdr>
        <w:top w:val="none" w:sz="0" w:space="0" w:color="auto"/>
        <w:left w:val="none" w:sz="0" w:space="0" w:color="auto"/>
        <w:bottom w:val="none" w:sz="0" w:space="0" w:color="auto"/>
        <w:right w:val="none" w:sz="0" w:space="0" w:color="auto"/>
      </w:divBdr>
    </w:div>
    <w:div w:id="2046060622">
      <w:bodyDiv w:val="1"/>
      <w:marLeft w:val="0"/>
      <w:marRight w:val="0"/>
      <w:marTop w:val="0"/>
      <w:marBottom w:val="0"/>
      <w:divBdr>
        <w:top w:val="none" w:sz="0" w:space="0" w:color="auto"/>
        <w:left w:val="none" w:sz="0" w:space="0" w:color="auto"/>
        <w:bottom w:val="none" w:sz="0" w:space="0" w:color="auto"/>
        <w:right w:val="none" w:sz="0" w:space="0" w:color="auto"/>
      </w:divBdr>
      <w:divsChild>
        <w:div w:id="1506481877">
          <w:marLeft w:val="0"/>
          <w:marRight w:val="0"/>
          <w:marTop w:val="0"/>
          <w:marBottom w:val="0"/>
          <w:divBdr>
            <w:top w:val="none" w:sz="0" w:space="0" w:color="auto"/>
            <w:left w:val="none" w:sz="0" w:space="0" w:color="auto"/>
            <w:bottom w:val="none" w:sz="0" w:space="0" w:color="auto"/>
            <w:right w:val="none" w:sz="0" w:space="0" w:color="auto"/>
          </w:divBdr>
          <w:divsChild>
            <w:div w:id="1356273478">
              <w:marLeft w:val="0"/>
              <w:marRight w:val="0"/>
              <w:marTop w:val="0"/>
              <w:marBottom w:val="0"/>
              <w:divBdr>
                <w:top w:val="none" w:sz="0" w:space="0" w:color="auto"/>
                <w:left w:val="none" w:sz="0" w:space="0" w:color="auto"/>
                <w:bottom w:val="none" w:sz="0" w:space="0" w:color="auto"/>
                <w:right w:val="none" w:sz="0" w:space="0" w:color="auto"/>
              </w:divBdr>
              <w:divsChild>
                <w:div w:id="743063452">
                  <w:marLeft w:val="0"/>
                  <w:marRight w:val="0"/>
                  <w:marTop w:val="0"/>
                  <w:marBottom w:val="0"/>
                  <w:divBdr>
                    <w:top w:val="none" w:sz="0" w:space="0" w:color="auto"/>
                    <w:left w:val="none" w:sz="0" w:space="0" w:color="auto"/>
                    <w:bottom w:val="none" w:sz="0" w:space="0" w:color="auto"/>
                    <w:right w:val="none" w:sz="0" w:space="0" w:color="auto"/>
                  </w:divBdr>
                  <w:divsChild>
                    <w:div w:id="1724719481">
                      <w:marLeft w:val="0"/>
                      <w:marRight w:val="0"/>
                      <w:marTop w:val="0"/>
                      <w:marBottom w:val="0"/>
                      <w:divBdr>
                        <w:top w:val="none" w:sz="0" w:space="0" w:color="auto"/>
                        <w:left w:val="none" w:sz="0" w:space="0" w:color="auto"/>
                        <w:bottom w:val="none" w:sz="0" w:space="0" w:color="auto"/>
                        <w:right w:val="none" w:sz="0" w:space="0" w:color="auto"/>
                      </w:divBdr>
                      <w:divsChild>
                        <w:div w:id="1618639523">
                          <w:marLeft w:val="0"/>
                          <w:marRight w:val="0"/>
                          <w:marTop w:val="0"/>
                          <w:marBottom w:val="0"/>
                          <w:divBdr>
                            <w:top w:val="none" w:sz="0" w:space="0" w:color="auto"/>
                            <w:left w:val="none" w:sz="0" w:space="0" w:color="auto"/>
                            <w:bottom w:val="none" w:sz="0" w:space="0" w:color="auto"/>
                            <w:right w:val="none" w:sz="0" w:space="0" w:color="auto"/>
                          </w:divBdr>
                          <w:divsChild>
                            <w:div w:id="579875389">
                              <w:marLeft w:val="0"/>
                              <w:marRight w:val="0"/>
                              <w:marTop w:val="0"/>
                              <w:marBottom w:val="0"/>
                              <w:divBdr>
                                <w:top w:val="none" w:sz="0" w:space="0" w:color="auto"/>
                                <w:left w:val="none" w:sz="0" w:space="0" w:color="auto"/>
                                <w:bottom w:val="none" w:sz="0" w:space="0" w:color="auto"/>
                                <w:right w:val="none" w:sz="0" w:space="0" w:color="auto"/>
                              </w:divBdr>
                              <w:divsChild>
                                <w:div w:id="1317301970">
                                  <w:marLeft w:val="0"/>
                                  <w:marRight w:val="0"/>
                                  <w:marTop w:val="0"/>
                                  <w:marBottom w:val="0"/>
                                  <w:divBdr>
                                    <w:top w:val="none" w:sz="0" w:space="0" w:color="auto"/>
                                    <w:left w:val="none" w:sz="0" w:space="0" w:color="auto"/>
                                    <w:bottom w:val="none" w:sz="0" w:space="0" w:color="auto"/>
                                    <w:right w:val="none" w:sz="0" w:space="0" w:color="auto"/>
                                  </w:divBdr>
                                  <w:divsChild>
                                    <w:div w:id="1607537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9766351">
      <w:bodyDiv w:val="1"/>
      <w:marLeft w:val="0"/>
      <w:marRight w:val="0"/>
      <w:marTop w:val="0"/>
      <w:marBottom w:val="0"/>
      <w:divBdr>
        <w:top w:val="none" w:sz="0" w:space="0" w:color="auto"/>
        <w:left w:val="none" w:sz="0" w:space="0" w:color="auto"/>
        <w:bottom w:val="none" w:sz="0" w:space="0" w:color="auto"/>
        <w:right w:val="none" w:sz="0" w:space="0" w:color="auto"/>
      </w:divBdr>
    </w:div>
    <w:div w:id="2100788136">
      <w:bodyDiv w:val="1"/>
      <w:marLeft w:val="0"/>
      <w:marRight w:val="0"/>
      <w:marTop w:val="0"/>
      <w:marBottom w:val="0"/>
      <w:divBdr>
        <w:top w:val="none" w:sz="0" w:space="0" w:color="auto"/>
        <w:left w:val="none" w:sz="0" w:space="0" w:color="auto"/>
        <w:bottom w:val="none" w:sz="0" w:space="0" w:color="auto"/>
        <w:right w:val="none" w:sz="0" w:space="0" w:color="auto"/>
      </w:divBdr>
    </w:div>
    <w:div w:id="2101171704">
      <w:bodyDiv w:val="1"/>
      <w:marLeft w:val="0"/>
      <w:marRight w:val="0"/>
      <w:marTop w:val="0"/>
      <w:marBottom w:val="0"/>
      <w:divBdr>
        <w:top w:val="none" w:sz="0" w:space="0" w:color="auto"/>
        <w:left w:val="none" w:sz="0" w:space="0" w:color="auto"/>
        <w:bottom w:val="none" w:sz="0" w:space="0" w:color="auto"/>
        <w:right w:val="none" w:sz="0" w:space="0" w:color="auto"/>
      </w:divBdr>
    </w:div>
    <w:div w:id="2123723319">
      <w:bodyDiv w:val="1"/>
      <w:marLeft w:val="0"/>
      <w:marRight w:val="0"/>
      <w:marTop w:val="0"/>
      <w:marBottom w:val="0"/>
      <w:divBdr>
        <w:top w:val="none" w:sz="0" w:space="0" w:color="auto"/>
        <w:left w:val="none" w:sz="0" w:space="0" w:color="auto"/>
        <w:bottom w:val="none" w:sz="0" w:space="0" w:color="auto"/>
        <w:right w:val="none" w:sz="0" w:space="0" w:color="auto"/>
      </w:divBdr>
    </w:div>
    <w:div w:id="21418749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 /><Relationship Id="rId13" Type="http://schemas.openxmlformats.org/officeDocument/2006/relationships/hyperlink" Target="https://www.jamii.go.tz/uploads/documents/sw-1721825362-sw1695200377-NATIONAL%20GUIDELINE%20FOR%20SAFE%20HOMES.pdf" TargetMode="External" /><Relationship Id="rId18" Type="http://schemas.openxmlformats.org/officeDocument/2006/relationships/hyperlink" Target="https://dvhsc.org/wp-content/uploads/2023/05/Workshop-1.3-Creating-Safe-Shelter-Spaces-for-LGBTQ-Survivors.pdf" TargetMode="External" /><Relationship Id="rId26" Type="http://schemas.openxmlformats.org/officeDocument/2006/relationships/hyperlink" Target="https://www.amnesty.org/en/wp-content/uploads/2023/05/AFR3265782023ENGLISH.pdf" TargetMode="External" /><Relationship Id="rId3" Type="http://schemas.openxmlformats.org/officeDocument/2006/relationships/styles" Target="styles.xml" /><Relationship Id="rId21" Type="http://schemas.openxmlformats.org/officeDocument/2006/relationships/hyperlink" Target="https://www.knbs.or.ke/2019-kenya-population-and-housing-census-results/" TargetMode="External" /><Relationship Id="rId34" Type="http://schemas.openxmlformats.org/officeDocument/2006/relationships/footer" Target="footer1.xml" /><Relationship Id="rId7" Type="http://schemas.openxmlformats.org/officeDocument/2006/relationships/endnotes" Target="endnotes.xml" /><Relationship Id="rId12" Type="http://schemas.openxmlformats.org/officeDocument/2006/relationships/hyperlink" Target="https://dvhsc.org/wp-content/uploads/2023/05/Workshop-1.3-Creating-Safe-Shelter-Spaces-for-LGBTQ-Survivors.pdf" TargetMode="External" /><Relationship Id="rId17" Type="http://schemas.openxmlformats.org/officeDocument/2006/relationships/hyperlink" Target="https://www.unfpa.org/sites/default/files/resource-pdf/woman%20space%20E.pdf" TargetMode="External" /><Relationship Id="rId25" Type="http://schemas.openxmlformats.org/officeDocument/2006/relationships/hyperlink" Target="https://nglhrc.com/wp-content/uploads/2023/11/NGLHRC-2022-Annual-Report.pdf" TargetMode="External" /><Relationship Id="rId33" Type="http://schemas.openxmlformats.org/officeDocument/2006/relationships/hyperlink" Target="https://normlex.ilo.org/dyn/normlex/en/f?p=1000:12100:0::NO::P12100_ILO_CODE:R205" TargetMode="External" /><Relationship Id="rId2" Type="http://schemas.openxmlformats.org/officeDocument/2006/relationships/numbering" Target="numbering.xml" /><Relationship Id="rId16" Type="http://schemas.openxmlformats.org/officeDocument/2006/relationships/hyperlink" Target="https://caribbean.unfpa.org/en/publications/guidelines-management-safe-shelters-gbv-survivors-english-and-dutch-speaking-caribbean" TargetMode="External" /><Relationship Id="rId20" Type="http://schemas.openxmlformats.org/officeDocument/2006/relationships/hyperlink" Target="https://www.knchr.org/Portals/0/FINAL%20INTERSEX%20TASKFORCE%20REPORT.pdf" TargetMode="External" /><Relationship Id="rId29" Type="http://schemas.openxmlformats.org/officeDocument/2006/relationships/hyperlink" Target="https://www.knchr.org/Portals/0/REPORT-ON-INTERSEX-PERSONS%203_1.pdf" TargetMode="Externa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hyperlink" Target="https://www.bchousing.org/housing-assistance/homelessness-services/emergency-shelter-program" TargetMode="External" /><Relationship Id="rId24" Type="http://schemas.openxmlformats.org/officeDocument/2006/relationships/hyperlink" Target="https://kari-m-cje5.squarespace.com/s/Not-Broken-Do-not-Fix-2023-REPORT.pdf" TargetMode="External" /><Relationship Id="rId32" Type="http://schemas.openxmlformats.org/officeDocument/2006/relationships/hyperlink" Target="https://sdgs.un.org/goals/goal8" TargetMode="External" /><Relationship Id="rId5" Type="http://schemas.openxmlformats.org/officeDocument/2006/relationships/webSettings" Target="webSettings.xml" /><Relationship Id="rId15" Type="http://schemas.openxmlformats.org/officeDocument/2006/relationships/hyperlink" Target="https://www.unwomen.org/en/digital-library/publications/2022/06/lgbtiq-equality-and-rights-internal-resource-guide" TargetMode="External" /><Relationship Id="rId23" Type="http://schemas.openxmlformats.org/officeDocument/2006/relationships/hyperlink" Target="https://outrightinternational.org/sites/default/files/202208/galck%2BConversion_Practices_in_Kenya.pdf" TargetMode="External" /><Relationship Id="rId28" Type="http://schemas.openxmlformats.org/officeDocument/2006/relationships/hyperlink" Target="https://www.klrc.go.ke/images/TASKFORCE-REPORT-on-INTERSEX-PERSONS-IN-KENYA.pdf" TargetMode="External" /><Relationship Id="rId36" Type="http://schemas.openxmlformats.org/officeDocument/2006/relationships/theme" Target="theme/theme1.xml" /><Relationship Id="rId10" Type="http://schemas.openxmlformats.org/officeDocument/2006/relationships/image" Target="media/image2.jpeg" /><Relationship Id="rId19" Type="http://schemas.openxmlformats.org/officeDocument/2006/relationships/hyperlink" Target="https://intersexkenya.org/wp-content/uploads/2024/08/Equal-In-Dignity-and-Rights_Promoting-The-Rights-Of-Intersex-Persons-In-Kenya.pdf" TargetMode="External" /><Relationship Id="rId31" Type="http://schemas.openxmlformats.org/officeDocument/2006/relationships/hyperlink" Target="https://youth.go.ke/wp-content/uploads/2020/11/Kenya-Youth-Development-Policy-2019-Popular-version.pdf" TargetMode="External" /><Relationship Id="rId4" Type="http://schemas.openxmlformats.org/officeDocument/2006/relationships/settings" Target="settings.xml" /><Relationship Id="rId9" Type="http://schemas.openxmlformats.org/officeDocument/2006/relationships/hyperlink" Target="https://sdgs.un.org/goals/goal8" TargetMode="External" /><Relationship Id="rId14" Type="http://schemas.openxmlformats.org/officeDocument/2006/relationships/hyperlink" Target="https://emergency.unhcr.org/protection/persons-risk/protecting-lesbian-gay-bisexual-transgender-intersex-and-queer-lgbtiq-persons" TargetMode="External" /><Relationship Id="rId22" Type="http://schemas.openxmlformats.org/officeDocument/2006/relationships/hyperlink" Target="https://www.undp.org/sites/g/files/zskgke326/files/2024-04/undp-2024-lgbti-inclusion-index-report-on-the-pilot-implementation.pdf" TargetMode="External" /><Relationship Id="rId27" Type="http://schemas.openxmlformats.org/officeDocument/2006/relationships/hyperlink" Target="https://khrc.or.ke/wp-content/uploads/2023/12/The-Outlawed-Amongst-Us.pdf" TargetMode="External" /><Relationship Id="rId30" Type="http://schemas.openxmlformats.org/officeDocument/2006/relationships/hyperlink" Target="https://vision2030.go.ke/sectors/gender_youth_and_vulnerable_groups" TargetMode="External" /><Relationship Id="rId35" Type="http://schemas.openxmlformats.org/officeDocument/2006/relationships/fontTable" Target="fontTable.xml" /></Relationships>
</file>

<file path=word/_rels/footnotes.xml.rels><?xml version="1.0" encoding="UTF-8" standalone="yes"?>
<Relationships xmlns="http://schemas.openxmlformats.org/package/2006/relationships"><Relationship Id="rId3" Type="http://schemas.openxmlformats.org/officeDocument/2006/relationships/hyperlink" Target="https://www.ohchr.org/en/sexual-orientation-and-gender-identity/about-lgbti-people-and-human-rights" TargetMode="External" /><Relationship Id="rId2" Type="http://schemas.openxmlformats.org/officeDocument/2006/relationships/hyperlink" Target="https://yogyakartaprinciples.org/" TargetMode="External" /><Relationship Id="rId1" Type="http://schemas.openxmlformats.org/officeDocument/2006/relationships/hyperlink" Target="https://www.unhcr.org/about-unhcr/overview/1951-refugee-convention"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ADD216-8C52-439E-A9BA-0475F35B0F4C}">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14192</Words>
  <Characters>80897</Characters>
  <Application>Microsoft Office Word</Application>
  <DocSecurity>0</DocSecurity>
  <Lines>674</Lines>
  <Paragraphs>189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Grace Gitau</dc:creator>
  <cp:lastModifiedBy>joseph Sseruwagi</cp:lastModifiedBy>
  <cp:revision>2</cp:revision>
  <dcterms:created xsi:type="dcterms:W3CDTF">2025-08-06T08:59:00Z</dcterms:created>
  <dcterms:modified xsi:type="dcterms:W3CDTF">2025-08-06T08:59:00Z</dcterms:modified>
</cp:coreProperties>
</file>